
<file path=[Content_Types].xml><?xml version="1.0" encoding="utf-8"?>
<Types xmlns="http://schemas.openxmlformats.org/package/2006/content-types"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8FD22" w14:textId="5127D9DC" w:rsidR="00091E18" w:rsidRPr="00091E18" w:rsidRDefault="00091E18" w:rsidP="00091E18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91E18">
        <w:rPr>
          <w:rFonts w:ascii="Arial" w:eastAsia="MS Mincho" w:hAnsi="Arial"/>
          <w:b/>
          <w:noProof/>
          <w:sz w:val="24"/>
        </w:rPr>
        <w:t>3GPP TSG-</w:t>
      </w:r>
      <w:r w:rsidRPr="00091E18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091E18">
        <w:rPr>
          <w:rFonts w:ascii="Arial" w:eastAsia="MS Mincho" w:hAnsi="Arial"/>
          <w:b/>
          <w:noProof/>
          <w:sz w:val="24"/>
        </w:rPr>
        <w:t xml:space="preserve"> Meetin</w:t>
      </w:r>
      <w:r w:rsidRPr="00091E18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091E18">
        <w:rPr>
          <w:rFonts w:ascii="Arial" w:eastAsia="MS Mincho" w:hAnsi="Arial" w:cs="Arial"/>
          <w:b/>
          <w:noProof/>
          <w:sz w:val="24"/>
          <w:szCs w:val="24"/>
        </w:rPr>
        <w:tab/>
      </w:r>
      <w:r w:rsidR="0089003C" w:rsidRPr="0089003C">
        <w:rPr>
          <w:rFonts w:ascii="Arial" w:hAnsi="Arial" w:cs="Arial"/>
          <w:b/>
          <w:noProof/>
          <w:sz w:val="24"/>
          <w:szCs w:val="24"/>
          <w:lang w:eastAsia="zh-CN"/>
        </w:rPr>
        <w:t>R4-2209875</w:t>
      </w:r>
      <w:bookmarkStart w:id="2" w:name="_GoBack"/>
      <w:bookmarkEnd w:id="2"/>
    </w:p>
    <w:bookmarkEnd w:id="0"/>
    <w:p w14:paraId="2603B341" w14:textId="77777777" w:rsidR="00091E18" w:rsidRPr="00091E18" w:rsidRDefault="00091E18" w:rsidP="00091E1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91E18">
        <w:rPr>
          <w:rFonts w:ascii="Arial" w:eastAsia="MS Mincho" w:hAnsi="Arial"/>
          <w:b/>
          <w:noProof/>
          <w:sz w:val="24"/>
        </w:rPr>
        <w:t>Electronic Meeting, 9</w:t>
      </w:r>
      <w:r w:rsidRPr="00091E1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91E18">
        <w:rPr>
          <w:rFonts w:ascii="Arial" w:eastAsia="MS Mincho" w:hAnsi="Arial"/>
          <w:b/>
          <w:noProof/>
          <w:sz w:val="24"/>
        </w:rPr>
        <w:t xml:space="preserve"> – 20</w:t>
      </w:r>
      <w:r w:rsidRPr="00091E1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91E18">
        <w:rPr>
          <w:rFonts w:ascii="Arial" w:eastAsia="MS Mincho" w:hAnsi="Arial"/>
          <w:b/>
          <w:noProof/>
          <w:sz w:val="24"/>
        </w:rPr>
        <w:t xml:space="preserve"> May, 2022</w:t>
      </w:r>
      <w:bookmarkEnd w:id="1"/>
    </w:p>
    <w:p w14:paraId="0985FDF3" w14:textId="66F0466A" w:rsidR="00D46BD4" w:rsidRPr="00091E18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4760B5CC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22181" w:rsidRPr="006551CC">
        <w:rPr>
          <w:rFonts w:ascii="Arial" w:hAnsi="Arial"/>
          <w:sz w:val="24"/>
          <w:lang w:val="en-US" w:eastAsia="zh-CN"/>
        </w:rPr>
        <w:t xml:space="preserve">Discussion on </w:t>
      </w:r>
      <w:r w:rsidR="002F4BA9" w:rsidRPr="006551CC">
        <w:rPr>
          <w:rFonts w:ascii="Arial" w:hAnsi="Arial"/>
          <w:sz w:val="24"/>
          <w:lang w:val="en-US" w:eastAsia="zh-CN"/>
        </w:rPr>
        <w:t xml:space="preserve">UE </w:t>
      </w:r>
      <w:r w:rsidR="00526EB5">
        <w:rPr>
          <w:rFonts w:ascii="Arial" w:hAnsi="Arial"/>
          <w:sz w:val="24"/>
          <w:lang w:val="en-US" w:eastAsia="zh-CN"/>
        </w:rPr>
        <w:t>NTN</w:t>
      </w:r>
      <w:r w:rsidR="009D568F" w:rsidRPr="006551CC">
        <w:rPr>
          <w:rFonts w:ascii="Arial" w:hAnsi="Arial"/>
          <w:sz w:val="24"/>
          <w:lang w:val="en-US" w:eastAsia="zh-CN"/>
        </w:rPr>
        <w:t xml:space="preserve"> demod</w:t>
      </w:r>
      <w:r w:rsidR="00B311A7">
        <w:rPr>
          <w:rFonts w:ascii="Arial" w:hAnsi="Arial"/>
          <w:sz w:val="24"/>
          <w:lang w:val="en-US" w:eastAsia="zh-CN"/>
        </w:rPr>
        <w:t xml:space="preserve"> PDSCH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60CFABE0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091E18">
        <w:rPr>
          <w:rFonts w:ascii="Arial" w:hAnsi="Arial"/>
          <w:sz w:val="24"/>
          <w:lang w:val="pt-BR"/>
        </w:rPr>
        <w:t>9.12.8</w:t>
      </w:r>
      <w:r w:rsidR="00AC7557">
        <w:rPr>
          <w:rFonts w:ascii="Arial" w:hAnsi="Arial"/>
          <w:sz w:val="24"/>
          <w:lang w:val="pt-BR"/>
        </w:rPr>
        <w:t>.3</w:t>
      </w:r>
      <w:r w:rsidR="00B311A7">
        <w:rPr>
          <w:rFonts w:ascii="Arial" w:hAnsi="Arial"/>
          <w:sz w:val="24"/>
          <w:lang w:val="pt-BR"/>
        </w:rPr>
        <w:t>.1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466E2216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RAN#10</w:t>
      </w:r>
      <w:r w:rsidR="00805D20">
        <w:rPr>
          <w:lang w:eastAsia="zh-CN"/>
        </w:rPr>
        <w:t>2</w:t>
      </w:r>
      <w:r>
        <w:rPr>
          <w:lang w:eastAsia="zh-CN"/>
        </w:rPr>
        <w:t xml:space="preserve">-e meeting, </w:t>
      </w:r>
      <w:r w:rsidRPr="00B311A7">
        <w:rPr>
          <w:lang w:eastAsia="zh-CN"/>
        </w:rPr>
        <w:t xml:space="preserve">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Pr="00B311A7">
        <w:rPr>
          <w:lang w:eastAsia="zh-CN"/>
        </w:rPr>
        <w:t>on general and NTN UE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 xml:space="preserve">NTN UE PDSCH </w:t>
      </w:r>
      <w:r w:rsidRPr="007009CC">
        <w:rPr>
          <w:lang w:val="en-US" w:eastAsia="zh-CN"/>
        </w:rPr>
        <w:t>demodulation requirements</w:t>
      </w:r>
      <w:r w:rsidRPr="004B565E">
        <w:rPr>
          <w:lang w:val="en-US" w:eastAsia="zh-CN"/>
        </w:rPr>
        <w:t>.</w:t>
      </w:r>
    </w:p>
    <w:p w14:paraId="7D637D8F" w14:textId="41FB2B5E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5BBB9FB2" w14:textId="50501F0D" w:rsidR="00091E18" w:rsidRPr="00EB7C78" w:rsidRDefault="00091E18" w:rsidP="00091E18">
      <w:pPr>
        <w:pStyle w:val="2"/>
        <w:rPr>
          <w:lang w:val="en-US" w:eastAsia="zh-CN"/>
        </w:rPr>
      </w:pPr>
      <w:r w:rsidRPr="00EB7C78">
        <w:rPr>
          <w:lang w:val="en-US" w:eastAsia="zh-CN"/>
        </w:rPr>
        <w:t>How to define the PDSCH requirements for GEO and LEO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91E18" w:rsidRPr="00091E18" w14:paraId="28D84F27" w14:textId="77777777" w:rsidTr="00091E18">
        <w:tc>
          <w:tcPr>
            <w:tcW w:w="10456" w:type="dxa"/>
          </w:tcPr>
          <w:p w14:paraId="25702C8A" w14:textId="77777777" w:rsidR="00091E18" w:rsidRPr="00091E18" w:rsidRDefault="00091E18" w:rsidP="00091E18">
            <w:pPr>
              <w:widowControl w:val="0"/>
              <w:numPr>
                <w:ilvl w:val="0"/>
                <w:numId w:val="39"/>
              </w:numPr>
              <w:spacing w:after="0"/>
              <w:ind w:left="720"/>
              <w:jc w:val="both"/>
              <w:rPr>
                <w:i/>
                <w:kern w:val="2"/>
                <w:szCs w:val="24"/>
                <w:lang w:val="en-US" w:eastAsia="zh-CN"/>
              </w:rPr>
            </w:pPr>
            <w:r w:rsidRPr="00091E18">
              <w:rPr>
                <w:i/>
                <w:kern w:val="2"/>
                <w:szCs w:val="24"/>
                <w:lang w:val="en-US" w:eastAsia="zh-CN"/>
              </w:rPr>
              <w:t>Proposals</w:t>
            </w:r>
          </w:p>
          <w:p w14:paraId="5B695E0F" w14:textId="77777777" w:rsidR="00091E18" w:rsidRPr="00091E18" w:rsidRDefault="00091E18" w:rsidP="00091E18">
            <w:pPr>
              <w:widowControl w:val="0"/>
              <w:numPr>
                <w:ilvl w:val="1"/>
                <w:numId w:val="39"/>
              </w:numPr>
              <w:spacing w:after="0"/>
              <w:jc w:val="both"/>
              <w:rPr>
                <w:i/>
                <w:kern w:val="2"/>
                <w:szCs w:val="24"/>
                <w:lang w:val="en-US" w:eastAsia="zh-CN"/>
              </w:rPr>
            </w:pPr>
            <w:r w:rsidRPr="00091E18">
              <w:rPr>
                <w:i/>
                <w:kern w:val="2"/>
                <w:szCs w:val="24"/>
                <w:lang w:val="en-US" w:eastAsia="zh-CN"/>
              </w:rPr>
              <w:t>Option 1: Only define requirements for LEO</w:t>
            </w:r>
          </w:p>
          <w:p w14:paraId="744A3A91" w14:textId="77777777" w:rsidR="00091E18" w:rsidRPr="00091E18" w:rsidRDefault="00091E18" w:rsidP="00091E18">
            <w:pPr>
              <w:widowControl w:val="0"/>
              <w:numPr>
                <w:ilvl w:val="1"/>
                <w:numId w:val="39"/>
              </w:numPr>
              <w:spacing w:after="0"/>
              <w:jc w:val="both"/>
              <w:rPr>
                <w:i/>
                <w:kern w:val="2"/>
                <w:szCs w:val="24"/>
                <w:lang w:val="en-US" w:eastAsia="zh-CN"/>
              </w:rPr>
            </w:pPr>
            <w:r w:rsidRPr="00091E18">
              <w:rPr>
                <w:i/>
                <w:kern w:val="2"/>
                <w:szCs w:val="24"/>
                <w:lang w:val="en-US" w:eastAsia="zh-CN"/>
              </w:rPr>
              <w:t>Option 2: Define requirements for GEO and LEO separately</w:t>
            </w:r>
          </w:p>
          <w:p w14:paraId="5EB5B3B3" w14:textId="77777777" w:rsidR="00091E18" w:rsidRPr="00091E18" w:rsidRDefault="00091E18" w:rsidP="00091E18">
            <w:pPr>
              <w:widowControl w:val="0"/>
              <w:numPr>
                <w:ilvl w:val="1"/>
                <w:numId w:val="39"/>
              </w:numPr>
              <w:spacing w:after="0"/>
              <w:jc w:val="both"/>
              <w:rPr>
                <w:i/>
                <w:kern w:val="2"/>
                <w:szCs w:val="24"/>
                <w:lang w:val="en-US" w:eastAsia="zh-CN"/>
              </w:rPr>
            </w:pPr>
            <w:r w:rsidRPr="00091E18">
              <w:rPr>
                <w:i/>
                <w:kern w:val="2"/>
                <w:szCs w:val="24"/>
                <w:lang w:val="en-US" w:eastAsia="zh-CN"/>
              </w:rPr>
              <w:t>Option 3: Define one set requirements which are applicable for LEO and GEO (Moderator’s note: please explain how to define one requirement to apply for LEO and GEO if select this option)</w:t>
            </w:r>
          </w:p>
          <w:p w14:paraId="7BBBD0EF" w14:textId="77777777" w:rsidR="00091E18" w:rsidRPr="00091E18" w:rsidRDefault="00091E18" w:rsidP="00091E18">
            <w:pPr>
              <w:widowControl w:val="0"/>
              <w:numPr>
                <w:ilvl w:val="0"/>
                <w:numId w:val="39"/>
              </w:numPr>
              <w:spacing w:after="0"/>
              <w:ind w:left="720"/>
              <w:jc w:val="both"/>
              <w:rPr>
                <w:i/>
                <w:kern w:val="2"/>
                <w:szCs w:val="24"/>
                <w:lang w:val="en-US" w:eastAsia="zh-CN"/>
              </w:rPr>
            </w:pPr>
            <w:r w:rsidRPr="00091E18">
              <w:rPr>
                <w:i/>
                <w:kern w:val="2"/>
                <w:szCs w:val="24"/>
                <w:lang w:val="en-US" w:eastAsia="zh-CN"/>
              </w:rPr>
              <w:t>Agreement:</w:t>
            </w:r>
          </w:p>
          <w:p w14:paraId="660354C7" w14:textId="4506E3F6" w:rsidR="00091E18" w:rsidRPr="00091E18" w:rsidRDefault="00091E18" w:rsidP="00091E18">
            <w:pPr>
              <w:widowControl w:val="0"/>
              <w:numPr>
                <w:ilvl w:val="1"/>
                <w:numId w:val="39"/>
              </w:numPr>
              <w:spacing w:after="0" w:line="276" w:lineRule="auto"/>
              <w:jc w:val="both"/>
              <w:rPr>
                <w:i/>
                <w:kern w:val="2"/>
                <w:szCs w:val="24"/>
                <w:lang w:val="en-US" w:eastAsia="zh-CN"/>
              </w:rPr>
            </w:pPr>
            <w:r w:rsidRPr="00091E18">
              <w:rPr>
                <w:i/>
                <w:kern w:val="2"/>
                <w:szCs w:val="24"/>
                <w:lang w:val="en-US" w:eastAsia="zh-CN"/>
              </w:rPr>
              <w:t>FFS on how to define the PDSCH requirements for GEO and LEO</w:t>
            </w:r>
          </w:p>
        </w:tc>
      </w:tr>
    </w:tbl>
    <w:p w14:paraId="2CC416AE" w14:textId="7E5830E9" w:rsidR="00091E18" w:rsidRDefault="00091E18" w:rsidP="00091E18">
      <w:pPr>
        <w:rPr>
          <w:lang w:val="en-US" w:eastAsia="zh-CN"/>
        </w:rPr>
      </w:pPr>
    </w:p>
    <w:p w14:paraId="7231FFC4" w14:textId="0470D87A" w:rsidR="00D82B82" w:rsidRDefault="00D82B82" w:rsidP="00091E18">
      <w:pPr>
        <w:rPr>
          <w:lang w:val="en-US" w:eastAsia="zh-CN"/>
        </w:rPr>
      </w:pPr>
      <w:r>
        <w:rPr>
          <w:lang w:val="en-US" w:eastAsia="zh-CN"/>
        </w:rPr>
        <w:t>From demodulation point of view, the difference between LEO and GEO is mainly frequency offset and timing offset, i.e.</w:t>
      </w:r>
      <w:r w:rsidRPr="00D82B82">
        <w:t xml:space="preserve"> </w:t>
      </w:r>
      <w:r>
        <w:rPr>
          <w:lang w:val="en-US" w:eastAsia="zh-CN"/>
        </w:rPr>
        <w:t>l</w:t>
      </w:r>
      <w:r w:rsidRPr="00D82B82">
        <w:rPr>
          <w:lang w:val="en-US" w:eastAsia="zh-CN"/>
        </w:rPr>
        <w:t>arger Doppler for LEO while larger K_offset for GEO.</w:t>
      </w:r>
      <w:r>
        <w:rPr>
          <w:lang w:val="en-US" w:eastAsia="zh-CN"/>
        </w:rPr>
        <w:t xml:space="preserve"> However, after UE pre-compensation, there is negligible difference between two scenarios. If finally </w:t>
      </w:r>
      <w:r w:rsidRPr="00D82B82">
        <w:rPr>
          <w:lang w:val="en-US" w:eastAsia="zh-CN"/>
        </w:rPr>
        <w:t>UE pre-compensation before DL demodulation</w:t>
      </w:r>
      <w:r>
        <w:rPr>
          <w:lang w:val="en-US" w:eastAsia="zh-CN"/>
        </w:rPr>
        <w:t xml:space="preserve"> is agreed to be verified during the test, then </w:t>
      </w:r>
      <w:r w:rsidR="005776FD">
        <w:rPr>
          <w:lang w:val="en-US" w:eastAsia="zh-CN"/>
        </w:rPr>
        <w:t>both LEO and GEO scenario cases should be defined. Otherwise, only one LEO case is enough.</w:t>
      </w:r>
    </w:p>
    <w:p w14:paraId="64AA6510" w14:textId="14319C31" w:rsidR="00FB51AC" w:rsidRPr="00091E18" w:rsidRDefault="005776FD" w:rsidP="00FB51AC">
      <w:pPr>
        <w:pStyle w:val="Proposal"/>
      </w:pPr>
      <w:r w:rsidRPr="005776FD">
        <w:t xml:space="preserve">If finally UE pre-compensation before DL demodulation is agreed to be verified during the test, then both LEO and GEO scenario cases should be defined. Otherwise, </w:t>
      </w:r>
      <w:r>
        <w:t>o</w:t>
      </w:r>
      <w:r w:rsidRPr="005776FD">
        <w:t xml:space="preserve">nly </w:t>
      </w:r>
      <w:r>
        <w:t xml:space="preserve">one </w:t>
      </w:r>
      <w:r w:rsidRPr="005776FD">
        <w:t>LEO case is enough.</w:t>
      </w:r>
    </w:p>
    <w:p w14:paraId="2D4A7420" w14:textId="77777777" w:rsidR="00091E18" w:rsidRDefault="00091E18" w:rsidP="00091E18">
      <w:pPr>
        <w:pStyle w:val="2"/>
      </w:pPr>
      <w:r w:rsidRPr="003842F9">
        <w:t>Enhancement on time relationship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91E18" w:rsidRPr="00091E18" w14:paraId="7ACD3B24" w14:textId="77777777" w:rsidTr="002400A3">
        <w:tc>
          <w:tcPr>
            <w:tcW w:w="10456" w:type="dxa"/>
          </w:tcPr>
          <w:p w14:paraId="4280BED2" w14:textId="77777777" w:rsidR="00091E18" w:rsidRPr="00091E18" w:rsidRDefault="00091E18" w:rsidP="00091E18">
            <w:pPr>
              <w:pStyle w:val="a3"/>
              <w:numPr>
                <w:ilvl w:val="0"/>
                <w:numId w:val="39"/>
              </w:numPr>
              <w:spacing w:after="0"/>
              <w:ind w:left="720"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>Proposals</w:t>
            </w:r>
          </w:p>
          <w:p w14:paraId="60254D7D" w14:textId="77777777" w:rsidR="00091E18" w:rsidRPr="00091E18" w:rsidRDefault="00091E18" w:rsidP="00091E18">
            <w:pPr>
              <w:pStyle w:val="a3"/>
              <w:numPr>
                <w:ilvl w:val="1"/>
                <w:numId w:val="39"/>
              </w:numPr>
              <w:spacing w:after="0"/>
              <w:ind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 xml:space="preserve">Option 1: Provide the input for K_offset values for GEO and LEO </w:t>
            </w:r>
          </w:p>
          <w:p w14:paraId="121A8E07" w14:textId="77777777" w:rsidR="00091E18" w:rsidRPr="00091E18" w:rsidRDefault="00091E18" w:rsidP="00091E18">
            <w:pPr>
              <w:spacing w:after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>Moderator’s note: It depends on issue 3-2-1.</w:t>
            </w:r>
          </w:p>
          <w:p w14:paraId="1FC75F50" w14:textId="77777777" w:rsidR="00091E18" w:rsidRPr="00091E18" w:rsidRDefault="00091E18" w:rsidP="00091E18">
            <w:pPr>
              <w:pStyle w:val="a3"/>
              <w:numPr>
                <w:ilvl w:val="0"/>
                <w:numId w:val="39"/>
              </w:numPr>
              <w:spacing w:after="0"/>
              <w:ind w:left="720"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>Agreement:</w:t>
            </w:r>
          </w:p>
          <w:p w14:paraId="3EA03F74" w14:textId="77777777" w:rsidR="00091E18" w:rsidRPr="00091E18" w:rsidRDefault="00091E18" w:rsidP="00091E18">
            <w:pPr>
              <w:pStyle w:val="a3"/>
              <w:numPr>
                <w:ilvl w:val="1"/>
                <w:numId w:val="39"/>
              </w:numPr>
              <w:spacing w:after="0"/>
              <w:ind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>Select the K_offset value equal to or a little greater than the satellite-UE one-way delay. The detailed value should be selected after the channel model has been selected.</w:t>
            </w:r>
          </w:p>
          <w:p w14:paraId="10572904" w14:textId="3E72032E" w:rsidR="00091E18" w:rsidRPr="00091E18" w:rsidRDefault="00091E18" w:rsidP="00091E18">
            <w:pPr>
              <w:pStyle w:val="a3"/>
              <w:numPr>
                <w:ilvl w:val="1"/>
                <w:numId w:val="39"/>
              </w:numPr>
              <w:spacing w:after="0" w:line="276" w:lineRule="auto"/>
              <w:ind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>FFS on the K_offset values for GEO and LEO</w:t>
            </w:r>
          </w:p>
        </w:tc>
      </w:tr>
    </w:tbl>
    <w:p w14:paraId="2E62D93A" w14:textId="559398B0" w:rsidR="00091E18" w:rsidRDefault="00091E18" w:rsidP="00091E18"/>
    <w:p w14:paraId="442FC413" w14:textId="77777777" w:rsidR="00851AC2" w:rsidRPr="00851AC2" w:rsidRDefault="00851AC2" w:rsidP="00851AC2">
      <w:pPr>
        <w:rPr>
          <w:lang w:val="en-US" w:eastAsia="zh-CN"/>
        </w:rPr>
      </w:pPr>
      <w:r w:rsidRPr="00851AC2">
        <w:rPr>
          <w:rFonts w:hint="eastAsia"/>
          <w:lang w:val="en-US" w:eastAsia="zh-CN"/>
        </w:rPr>
        <w:lastRenderedPageBreak/>
        <w:t>H</w:t>
      </w:r>
      <w:r w:rsidRPr="00851AC2">
        <w:rPr>
          <w:lang w:val="en-US" w:eastAsia="zh-CN"/>
        </w:rPr>
        <w:t>ere we derived the satellite-UE one-way delay for different tilt angle (i.e. α in Figure 2.1-1 derived from TR 38.811) and different scenario as showing in Table 2.1-1.</w:t>
      </w:r>
    </w:p>
    <w:p w14:paraId="7781D32F" w14:textId="77777777" w:rsidR="00851AC2" w:rsidRPr="00851AC2" w:rsidRDefault="00851AC2" w:rsidP="00851AC2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851AC2">
        <w:rPr>
          <w:rFonts w:ascii="Arial" w:hAnsi="Arial" w:cs="Arial" w:hint="eastAsia"/>
          <w:b/>
          <w:lang w:val="x-none" w:eastAsia="zh-CN"/>
        </w:rPr>
        <w:t>T</w:t>
      </w:r>
      <w:r w:rsidRPr="00851AC2">
        <w:rPr>
          <w:rFonts w:ascii="Arial" w:hAnsi="Arial" w:cs="Arial"/>
          <w:b/>
          <w:lang w:val="x-none" w:eastAsia="zh-CN"/>
        </w:rPr>
        <w:t>able 2.1-</w:t>
      </w:r>
      <w:r w:rsidRPr="00851AC2">
        <w:rPr>
          <w:rFonts w:ascii="Arial" w:hAnsi="Arial" w:cs="Arial"/>
          <w:b/>
          <w:lang w:val="x-none" w:eastAsia="zh-CN"/>
        </w:rPr>
        <w:fldChar w:fldCharType="begin"/>
      </w:r>
      <w:r w:rsidRPr="00851AC2">
        <w:rPr>
          <w:rFonts w:ascii="Arial" w:hAnsi="Arial" w:cs="Arial"/>
          <w:b/>
          <w:lang w:val="x-none" w:eastAsia="zh-CN"/>
        </w:rPr>
        <w:instrText xml:space="preserve"> SEQ Table \* ARABIC </w:instrText>
      </w:r>
      <w:r w:rsidRPr="00851AC2">
        <w:rPr>
          <w:rFonts w:ascii="Arial" w:hAnsi="Arial" w:cs="Arial"/>
          <w:b/>
          <w:lang w:val="x-none" w:eastAsia="zh-CN"/>
        </w:rPr>
        <w:fldChar w:fldCharType="separate"/>
      </w:r>
      <w:r w:rsidRPr="00851AC2">
        <w:rPr>
          <w:rFonts w:ascii="Arial" w:hAnsi="Arial" w:cs="Arial"/>
          <w:b/>
          <w:noProof/>
          <w:lang w:val="x-none" w:eastAsia="zh-CN"/>
        </w:rPr>
        <w:t>1</w:t>
      </w:r>
      <w:r w:rsidRPr="00851AC2">
        <w:rPr>
          <w:rFonts w:ascii="Arial" w:hAnsi="Arial" w:cs="Arial"/>
          <w:b/>
          <w:lang w:val="x-none" w:eastAsia="zh-CN"/>
        </w:rPr>
        <w:fldChar w:fldCharType="end"/>
      </w:r>
      <w:r w:rsidRPr="00851AC2">
        <w:rPr>
          <w:rFonts w:ascii="Arial" w:hAnsi="Arial" w:cs="Arial"/>
          <w:b/>
          <w:lang w:val="x-none" w:eastAsia="zh-CN"/>
        </w:rPr>
        <w:t xml:space="preserve"> Satellite-UE one-way delay</w:t>
      </w:r>
    </w:p>
    <w:tbl>
      <w:tblPr>
        <w:tblStyle w:val="21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07"/>
        <w:gridCol w:w="104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</w:tblGrid>
      <w:tr w:rsidR="00851AC2" w:rsidRPr="00851AC2" w14:paraId="7EEA7AE5" w14:textId="77777777" w:rsidTr="00B82B67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F9A73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Tilt angle/°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08AB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4842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F867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4B88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5827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AF68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D717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4A93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AC3C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90</w:t>
            </w:r>
          </w:p>
        </w:tc>
      </w:tr>
      <w:tr w:rsidR="00851AC2" w:rsidRPr="00851AC2" w14:paraId="458DE407" w14:textId="77777777" w:rsidTr="00B82B67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9A233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Delay/ms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2D82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LEO-600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A9CC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851AC2">
              <w:rPr>
                <w:rFonts w:ascii="Arial" w:eastAsia="Times New Roman" w:hAnsi="Arial" w:cs="Arial"/>
                <w:sz w:val="18"/>
                <w:lang w:val="en-US" w:eastAsia="ko-KR"/>
              </w:rPr>
              <w:t>6.44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BB39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851AC2">
              <w:rPr>
                <w:rFonts w:ascii="Arial" w:eastAsia="Times New Roman" w:hAnsi="Arial" w:cs="Arial"/>
                <w:sz w:val="18"/>
                <w:lang w:val="en-US" w:eastAsia="ko-KR"/>
              </w:rPr>
              <w:t>4.64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3174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851AC2">
              <w:rPr>
                <w:rFonts w:ascii="Arial" w:eastAsia="Times New Roman" w:hAnsi="Arial" w:cs="Arial"/>
                <w:sz w:val="18"/>
                <w:lang w:val="en-US" w:eastAsia="ko-KR"/>
              </w:rPr>
              <w:t>3.59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0E61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851AC2">
              <w:rPr>
                <w:rFonts w:ascii="Arial" w:eastAsia="Times New Roman" w:hAnsi="Arial" w:cs="Arial"/>
                <w:sz w:val="18"/>
                <w:lang w:val="en-US" w:eastAsia="ko-KR"/>
              </w:rPr>
              <w:t>2.94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4D8B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851AC2">
              <w:rPr>
                <w:rFonts w:ascii="Arial" w:eastAsia="Times New Roman" w:hAnsi="Arial" w:cs="Arial"/>
                <w:sz w:val="18"/>
                <w:lang w:val="en-US" w:eastAsia="ko-KR"/>
              </w:rPr>
              <w:t>2.54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B113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851AC2">
              <w:rPr>
                <w:rFonts w:ascii="Arial" w:eastAsia="Times New Roman" w:hAnsi="Arial" w:cs="Arial"/>
                <w:sz w:val="18"/>
                <w:lang w:val="en-US" w:eastAsia="ko-KR"/>
              </w:rPr>
              <w:t>2.28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0F1A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851AC2">
              <w:rPr>
                <w:rFonts w:ascii="Arial" w:eastAsia="Times New Roman" w:hAnsi="Arial" w:cs="Arial"/>
                <w:sz w:val="18"/>
                <w:lang w:val="en-US" w:eastAsia="ko-KR"/>
              </w:rPr>
              <w:t>2.12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332E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851AC2">
              <w:rPr>
                <w:rFonts w:ascii="Arial" w:eastAsia="Times New Roman" w:hAnsi="Arial" w:cs="Arial"/>
                <w:sz w:val="18"/>
                <w:lang w:val="en-US" w:eastAsia="ko-KR"/>
              </w:rPr>
              <w:t>2.03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6AA5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851AC2">
              <w:rPr>
                <w:rFonts w:ascii="Arial" w:eastAsia="Times New Roman" w:hAnsi="Arial" w:cs="Arial"/>
                <w:sz w:val="18"/>
                <w:lang w:val="en-US" w:eastAsia="ko-KR"/>
              </w:rPr>
              <w:t>2.00</w:t>
            </w:r>
          </w:p>
        </w:tc>
      </w:tr>
      <w:tr w:rsidR="00851AC2" w:rsidRPr="00851AC2" w14:paraId="0C8F5A7A" w14:textId="77777777" w:rsidTr="00B82B6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1C133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A780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LEO-1200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E1F1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0.44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D1E9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BF1F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.67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DC2E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B56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97EC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618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E5DA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9957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</w:p>
        </w:tc>
      </w:tr>
      <w:tr w:rsidR="00851AC2" w:rsidRPr="00851AC2" w14:paraId="5CA0B061" w14:textId="77777777" w:rsidTr="00B82B6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EB2D0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D41D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851AC2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G</w:t>
            </w:r>
            <w:r w:rsidRPr="00851AC2">
              <w:rPr>
                <w:rFonts w:ascii="Arial" w:eastAsiaTheme="minorEastAsia" w:hAnsi="Arial" w:cs="Arial"/>
                <w:b/>
                <w:sz w:val="18"/>
                <w:lang w:eastAsia="zh-CN"/>
              </w:rPr>
              <w:t>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54CC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35.37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DE0B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31.93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0DDB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28.79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7DCD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26.02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E309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23.68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A7A3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21.82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EA1D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20.47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2277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19.65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1775" w14:textId="77777777" w:rsidR="00851AC2" w:rsidRPr="00851AC2" w:rsidRDefault="00851AC2" w:rsidP="00851A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51AC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851AC2">
              <w:rPr>
                <w:rFonts w:ascii="Arial" w:eastAsiaTheme="minorEastAsia" w:hAnsi="Arial" w:cs="Arial"/>
                <w:sz w:val="18"/>
                <w:lang w:val="en-US" w:eastAsia="zh-CN"/>
              </w:rPr>
              <w:t>19.38</w:t>
            </w:r>
          </w:p>
        </w:tc>
      </w:tr>
    </w:tbl>
    <w:p w14:paraId="1B9B6104" w14:textId="77777777" w:rsidR="00851AC2" w:rsidRPr="00851AC2" w:rsidRDefault="00851AC2" w:rsidP="00851AC2">
      <w:pPr>
        <w:rPr>
          <w:lang w:val="en-US" w:eastAsia="zh-CN"/>
        </w:rPr>
      </w:pPr>
    </w:p>
    <w:p w14:paraId="32E59FE2" w14:textId="77777777" w:rsidR="00851AC2" w:rsidRPr="00851AC2" w:rsidRDefault="00851AC2" w:rsidP="00851AC2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18"/>
          <w:lang w:val="en-US" w:eastAsia="ko-KR"/>
        </w:rPr>
      </w:pPr>
      <w:r w:rsidRPr="00851AC2">
        <w:rPr>
          <w:rFonts w:ascii="Arial" w:eastAsia="Times New Roman" w:hAnsi="Arial" w:cs="Arial"/>
          <w:sz w:val="18"/>
          <w:lang w:val="en-US" w:eastAsia="ko-KR"/>
        </w:rPr>
        <w:object w:dxaOrig="8714" w:dyaOrig="11541" w14:anchorId="62DFF10F">
          <v:shape id="_x0000_i1026" type="#_x0000_t75" style="width:292pt;height:183pt" o:ole="">
            <v:imagedata r:id="rId8" o:title="" cropbottom="34519f"/>
          </v:shape>
          <o:OLEObject Type="Embed" ProgID="Visio.Drawing.11" ShapeID="_x0000_i1026" DrawAspect="Content" ObjectID="_1712442998" r:id="rId9"/>
        </w:object>
      </w:r>
    </w:p>
    <w:p w14:paraId="2E337B3E" w14:textId="77777777" w:rsidR="00851AC2" w:rsidRPr="00851AC2" w:rsidRDefault="00851AC2" w:rsidP="0087443A">
      <w:pPr>
        <w:pStyle w:val="TH"/>
      </w:pPr>
      <w:r w:rsidRPr="00851AC2">
        <w:rPr>
          <w:rFonts w:hint="eastAsia"/>
        </w:rPr>
        <w:t>F</w:t>
      </w:r>
      <w:r w:rsidRPr="00851AC2">
        <w:t>igure 2.1-1 Illustration of the tilt angle α</w:t>
      </w:r>
    </w:p>
    <w:p w14:paraId="1A557DFE" w14:textId="0FFC2EB2" w:rsidR="00851AC2" w:rsidRPr="005776FD" w:rsidRDefault="0087443A" w:rsidP="00091E1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87443A">
        <w:rPr>
          <w:lang w:val="en-US" w:eastAsia="zh-CN"/>
        </w:rPr>
        <w:t>K_offset</w:t>
      </w:r>
      <w:r>
        <w:rPr>
          <w:lang w:val="en-US" w:eastAsia="zh-CN"/>
        </w:rPr>
        <w:t xml:space="preserve"> can be calculate based on the function of ceil (</w:t>
      </w:r>
      <w:r w:rsidRPr="0087443A">
        <w:rPr>
          <w:lang w:val="en-US" w:eastAsia="zh-CN"/>
        </w:rPr>
        <w:t xml:space="preserve">Satellite-UE one-way delay </w:t>
      </w:r>
      <w:r>
        <w:rPr>
          <w:lang w:val="en-US" w:eastAsia="zh-CN"/>
        </w:rPr>
        <w:t>delay) as following Table 2.2.2.</w:t>
      </w:r>
      <w:r w:rsidR="005776FD">
        <w:rPr>
          <w:lang w:val="en-US" w:eastAsia="zh-CN"/>
        </w:rPr>
        <w:t xml:space="preserve"> We slightly prefer to cons</w:t>
      </w:r>
      <w:r w:rsidR="005776FD" w:rsidRPr="005776FD">
        <w:rPr>
          <w:lang w:val="en-US" w:eastAsia="zh-CN"/>
        </w:rPr>
        <w:t xml:space="preserve">ider α = </w:t>
      </w:r>
      <w:r w:rsidR="005776FD">
        <w:rPr>
          <w:lang w:val="en-US" w:eastAsia="zh-CN"/>
        </w:rPr>
        <w:t>1</w:t>
      </w:r>
      <w:r w:rsidR="005776FD" w:rsidRPr="005776FD">
        <w:rPr>
          <w:lang w:val="en-US" w:eastAsia="zh-CN"/>
        </w:rPr>
        <w:t>0</w:t>
      </w:r>
      <w:r w:rsidR="005776FD" w:rsidRPr="00851AC2">
        <w:rPr>
          <w:lang w:val="en-US" w:eastAsia="zh-CN"/>
        </w:rPr>
        <w:t>°</w:t>
      </w:r>
      <w:r w:rsidR="005776FD" w:rsidRPr="005776FD">
        <w:rPr>
          <w:lang w:val="en-US" w:eastAsia="zh-CN"/>
        </w:rPr>
        <w:t xml:space="preserve"> as the starting point.</w:t>
      </w:r>
    </w:p>
    <w:p w14:paraId="779BD06F" w14:textId="73C8DA47" w:rsidR="0087443A" w:rsidRDefault="0087443A" w:rsidP="0087443A">
      <w:pPr>
        <w:pStyle w:val="TH"/>
        <w:rPr>
          <w:lang w:eastAsia="zh-CN"/>
        </w:rPr>
      </w:pPr>
      <w:r w:rsidRPr="0087443A">
        <w:rPr>
          <w:lang w:eastAsia="zh-CN"/>
        </w:rPr>
        <w:t>Table 2.1-</w:t>
      </w:r>
      <w:r>
        <w:rPr>
          <w:lang w:eastAsia="zh-CN"/>
        </w:rPr>
        <w:t>2</w:t>
      </w:r>
      <w:r w:rsidRPr="0087443A">
        <w:rPr>
          <w:lang w:eastAsia="zh-CN"/>
        </w:rPr>
        <w:t xml:space="preserve"> </w:t>
      </w:r>
      <w:r>
        <w:rPr>
          <w:lang w:eastAsia="zh-CN"/>
        </w:rPr>
        <w:t>K_offset value in slot</w:t>
      </w:r>
    </w:p>
    <w:tbl>
      <w:tblPr>
        <w:tblStyle w:val="21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87443A" w:rsidRPr="00851AC2" w14:paraId="0D24FBDD" w14:textId="77777777" w:rsidTr="00DA44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F7DBF" w14:textId="13A7EE5A" w:rsidR="0087443A" w:rsidRPr="00851AC2" w:rsidRDefault="0087443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7443A">
              <w:rPr>
                <w:rFonts w:ascii="Arial" w:eastAsia="Times New Roman" w:hAnsi="Arial" w:cs="Arial"/>
                <w:b/>
                <w:sz w:val="18"/>
                <w:lang w:eastAsia="ko-KR"/>
              </w:rPr>
              <w:t>Tilt angle/°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DACF" w14:textId="77777777" w:rsidR="0087443A" w:rsidRPr="00851AC2" w:rsidRDefault="0087443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098C" w14:textId="77777777" w:rsidR="0087443A" w:rsidRPr="00851AC2" w:rsidRDefault="0087443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0B3C" w14:textId="77777777" w:rsidR="0087443A" w:rsidRPr="00851AC2" w:rsidRDefault="0087443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F2AA" w14:textId="77777777" w:rsidR="0087443A" w:rsidRPr="00851AC2" w:rsidRDefault="0087443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0C85" w14:textId="77777777" w:rsidR="0087443A" w:rsidRPr="00851AC2" w:rsidRDefault="0087443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1CF6" w14:textId="77777777" w:rsidR="0087443A" w:rsidRPr="00851AC2" w:rsidRDefault="0087443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F09F" w14:textId="77777777" w:rsidR="0087443A" w:rsidRPr="00851AC2" w:rsidRDefault="0087443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C2EC" w14:textId="77777777" w:rsidR="0087443A" w:rsidRPr="00851AC2" w:rsidRDefault="0087443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DCA9" w14:textId="77777777" w:rsidR="0087443A" w:rsidRPr="00851AC2" w:rsidRDefault="0087443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90</w:t>
            </w:r>
          </w:p>
        </w:tc>
      </w:tr>
      <w:tr w:rsidR="0087443A" w:rsidRPr="00851AC2" w14:paraId="0316F267" w14:textId="77777777" w:rsidTr="00874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83D8" w14:textId="77777777" w:rsidR="0087443A" w:rsidRPr="00851AC2" w:rsidRDefault="0087443A" w:rsidP="008744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LEO-600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CA4A" w14:textId="4D1117D8" w:rsidR="0087443A" w:rsidRPr="00851AC2" w:rsidRDefault="0087443A" w:rsidP="0087443A">
            <w:pPr>
              <w:pStyle w:val="TAC"/>
            </w:pPr>
            <w:r>
              <w:rPr>
                <w:rFonts w:eastAsia="等线" w:hint="eastAsi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440A" w14:textId="7D4CCC10" w:rsidR="0087443A" w:rsidRPr="00851AC2" w:rsidRDefault="0087443A" w:rsidP="0087443A">
            <w:pPr>
              <w:pStyle w:val="TAC"/>
            </w:pPr>
            <w:r>
              <w:rPr>
                <w:rFonts w:eastAsia="等线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EE3A" w14:textId="7EC05BA5" w:rsidR="0087443A" w:rsidRPr="00851AC2" w:rsidRDefault="0087443A" w:rsidP="0087443A">
            <w:pPr>
              <w:pStyle w:val="TAC"/>
            </w:pPr>
            <w:r>
              <w:rPr>
                <w:rFonts w:eastAsia="等线" w:hint="eastAsi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0290" w14:textId="7E3A8687" w:rsidR="0087443A" w:rsidRPr="00851AC2" w:rsidRDefault="0087443A" w:rsidP="0087443A">
            <w:pPr>
              <w:pStyle w:val="TAC"/>
            </w:pPr>
            <w:r>
              <w:rPr>
                <w:rFonts w:eastAsia="等线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F979" w14:textId="2F338E90" w:rsidR="0087443A" w:rsidRPr="00851AC2" w:rsidRDefault="0087443A" w:rsidP="0087443A">
            <w:pPr>
              <w:pStyle w:val="TAC"/>
            </w:pPr>
            <w:r>
              <w:rPr>
                <w:rFonts w:eastAsia="等线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6269" w14:textId="247B3ADE" w:rsidR="0087443A" w:rsidRPr="00851AC2" w:rsidRDefault="0087443A" w:rsidP="0087443A">
            <w:pPr>
              <w:pStyle w:val="TAC"/>
            </w:pPr>
            <w:r>
              <w:rPr>
                <w:rFonts w:eastAsia="等线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2C9D" w14:textId="3520FD07" w:rsidR="0087443A" w:rsidRPr="00851AC2" w:rsidRDefault="0087443A" w:rsidP="0087443A">
            <w:pPr>
              <w:pStyle w:val="TAC"/>
            </w:pPr>
            <w:r>
              <w:rPr>
                <w:rFonts w:eastAsia="等线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4E0A" w14:textId="513B73F5" w:rsidR="0087443A" w:rsidRPr="00851AC2" w:rsidRDefault="0087443A" w:rsidP="0087443A">
            <w:pPr>
              <w:pStyle w:val="TAC"/>
            </w:pPr>
            <w:r>
              <w:rPr>
                <w:rFonts w:eastAsia="等线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A8A8" w14:textId="51E616D6" w:rsidR="0087443A" w:rsidRPr="00851AC2" w:rsidRDefault="0087443A" w:rsidP="0087443A">
            <w:pPr>
              <w:pStyle w:val="TAC"/>
            </w:pPr>
            <w:r>
              <w:rPr>
                <w:rFonts w:eastAsia="等线" w:hint="eastAsia"/>
              </w:rPr>
              <w:t>2</w:t>
            </w:r>
          </w:p>
        </w:tc>
      </w:tr>
      <w:tr w:rsidR="0087443A" w:rsidRPr="00851AC2" w14:paraId="624FE602" w14:textId="77777777" w:rsidTr="00874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AE84" w14:textId="77777777" w:rsidR="0087443A" w:rsidRPr="00851AC2" w:rsidRDefault="0087443A" w:rsidP="008744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LEO-1200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C7E8" w14:textId="3BF3C286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F3D6" w14:textId="20AF577E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2971" w14:textId="2E935665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9F94" w14:textId="19E3E9FF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CE33" w14:textId="789C64B4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67C6" w14:textId="2D7F837C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EA53" w14:textId="34CF002C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25D" w14:textId="19DD879E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75F4" w14:textId="72E8DA6A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4</w:t>
            </w:r>
          </w:p>
        </w:tc>
      </w:tr>
      <w:tr w:rsidR="0087443A" w:rsidRPr="00851AC2" w14:paraId="2180F67D" w14:textId="77777777" w:rsidTr="0087443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0D6E" w14:textId="77777777" w:rsidR="0087443A" w:rsidRPr="00851AC2" w:rsidRDefault="0087443A" w:rsidP="008744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851AC2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G</w:t>
            </w:r>
            <w:r w:rsidRPr="00851AC2">
              <w:rPr>
                <w:rFonts w:ascii="Arial" w:eastAsiaTheme="minorEastAsia" w:hAnsi="Arial" w:cs="Arial"/>
                <w:b/>
                <w:sz w:val="18"/>
                <w:lang w:eastAsia="zh-CN"/>
              </w:rPr>
              <w:t>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0E34" w14:textId="03F4D2F1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A12D" w14:textId="4451BEDC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35B5" w14:textId="07A8013F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2BFB" w14:textId="08B0211B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241D" w14:textId="63E68871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1D9E" w14:textId="7FAB57DC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E8E7" w14:textId="74E0D294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A9BC" w14:textId="1908E6F4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38AB" w14:textId="209D11C7" w:rsidR="0087443A" w:rsidRPr="00851AC2" w:rsidRDefault="0087443A" w:rsidP="008744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120</w:t>
            </w:r>
          </w:p>
        </w:tc>
      </w:tr>
    </w:tbl>
    <w:p w14:paraId="230F2B1F" w14:textId="77777777" w:rsidR="00851AC2" w:rsidRPr="00851AC2" w:rsidRDefault="00851AC2" w:rsidP="00091E18"/>
    <w:p w14:paraId="70088E0F" w14:textId="3113392C" w:rsidR="00091E18" w:rsidRPr="003842F9" w:rsidRDefault="00091E18" w:rsidP="00091E18">
      <w:pPr>
        <w:pStyle w:val="Proposal"/>
      </w:pPr>
      <w:r>
        <w:t>S</w:t>
      </w:r>
      <w:r w:rsidRPr="00BE2B16">
        <w:t xml:space="preserve">elect the K_offset value </w:t>
      </w:r>
      <w:r w:rsidR="0087443A">
        <w:t>as per Table 2.2.2 based on detailed channel model</w:t>
      </w:r>
      <w:r w:rsidRPr="00BE2B16">
        <w:t>.</w:t>
      </w:r>
      <w:r w:rsidR="005776FD" w:rsidRPr="005776FD">
        <w:t xml:space="preserve"> We slightly prefer to consider α = </w:t>
      </w:r>
      <w:r w:rsidR="005776FD">
        <w:t>1</w:t>
      </w:r>
      <w:r w:rsidR="005776FD" w:rsidRPr="005776FD">
        <w:t>0° as the starting point.</w:t>
      </w:r>
    </w:p>
    <w:p w14:paraId="20612F08" w14:textId="3A6000A5" w:rsidR="00B311A7" w:rsidRPr="00EB7C78" w:rsidRDefault="00B311A7" w:rsidP="00526EB5">
      <w:pPr>
        <w:pStyle w:val="2"/>
        <w:rPr>
          <w:lang w:val="en-US" w:eastAsia="zh-CN"/>
        </w:rPr>
      </w:pPr>
      <w:r w:rsidRPr="00EB7C78">
        <w:rPr>
          <w:lang w:val="en-US" w:eastAsia="zh-CN"/>
        </w:rPr>
        <w:t>SCS/CBW set for PDSCH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311A7" w:rsidRPr="00091E18" w14:paraId="79D30CA3" w14:textId="77777777" w:rsidTr="00B311A7">
        <w:tc>
          <w:tcPr>
            <w:tcW w:w="10456" w:type="dxa"/>
          </w:tcPr>
          <w:p w14:paraId="4CCDA1F9" w14:textId="77777777" w:rsidR="00091E18" w:rsidRPr="00091E18" w:rsidRDefault="00091E18" w:rsidP="00091E18">
            <w:pPr>
              <w:pStyle w:val="a3"/>
              <w:numPr>
                <w:ilvl w:val="0"/>
                <w:numId w:val="39"/>
              </w:numPr>
              <w:spacing w:after="0"/>
              <w:ind w:left="720"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>Proposals</w:t>
            </w:r>
          </w:p>
          <w:p w14:paraId="07CB9B03" w14:textId="77777777" w:rsidR="00091E18" w:rsidRPr="00091E18" w:rsidRDefault="00091E18" w:rsidP="00091E18">
            <w:pPr>
              <w:pStyle w:val="a3"/>
              <w:numPr>
                <w:ilvl w:val="1"/>
                <w:numId w:val="39"/>
              </w:numPr>
              <w:spacing w:after="0"/>
              <w:ind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 xml:space="preserve">Option 1: Only consider </w:t>
            </w:r>
            <w:r w:rsidRPr="00091E18">
              <w:rPr>
                <w:i/>
              </w:rPr>
              <w:t xml:space="preserve">15kHz SCS/10MHz </w:t>
            </w:r>
            <w:r w:rsidRPr="00091E18">
              <w:rPr>
                <w:i/>
                <w:szCs w:val="24"/>
              </w:rPr>
              <w:t xml:space="preserve"> </w:t>
            </w:r>
          </w:p>
          <w:p w14:paraId="2906757E" w14:textId="77777777" w:rsidR="00091E18" w:rsidRPr="00091E18" w:rsidRDefault="00091E18" w:rsidP="00091E18">
            <w:pPr>
              <w:pStyle w:val="a3"/>
              <w:numPr>
                <w:ilvl w:val="1"/>
                <w:numId w:val="39"/>
              </w:numPr>
              <w:spacing w:after="0"/>
              <w:ind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 xml:space="preserve">Option 2: In addition to </w:t>
            </w:r>
            <w:r w:rsidRPr="00091E18">
              <w:rPr>
                <w:i/>
              </w:rPr>
              <w:t xml:space="preserve">15kHz SCS/10MHz, need to further consider </w:t>
            </w:r>
            <w:bookmarkStart w:id="3" w:name="_Hlk96689722"/>
            <w:r w:rsidRPr="00091E18">
              <w:rPr>
                <w:i/>
              </w:rPr>
              <w:t>30kHz SCS: 20MHz</w:t>
            </w:r>
            <w:r w:rsidRPr="00091E18">
              <w:rPr>
                <w:i/>
                <w:szCs w:val="24"/>
              </w:rPr>
              <w:t xml:space="preserve"> </w:t>
            </w:r>
            <w:bookmarkEnd w:id="3"/>
          </w:p>
          <w:p w14:paraId="77D62D79" w14:textId="77777777" w:rsidR="00091E18" w:rsidRPr="00091E18" w:rsidRDefault="00091E18" w:rsidP="00091E18">
            <w:pPr>
              <w:spacing w:after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 xml:space="preserve">Moderator’s note: </w:t>
            </w:r>
            <w:r w:rsidRPr="00091E18">
              <w:rPr>
                <w:i/>
                <w:iCs/>
              </w:rPr>
              <w:t>Do we need to align the SCS/CBW set for UL and DL?</w:t>
            </w:r>
          </w:p>
          <w:p w14:paraId="6E9B7ED4" w14:textId="77777777" w:rsidR="00091E18" w:rsidRPr="00091E18" w:rsidRDefault="00091E18" w:rsidP="00091E18">
            <w:pPr>
              <w:pStyle w:val="a3"/>
              <w:numPr>
                <w:ilvl w:val="0"/>
                <w:numId w:val="39"/>
              </w:numPr>
              <w:spacing w:after="0"/>
              <w:ind w:left="720"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>Agreement:</w:t>
            </w:r>
          </w:p>
          <w:p w14:paraId="6C1196CC" w14:textId="6E6209D8" w:rsidR="00B311A7" w:rsidRPr="00091E18" w:rsidRDefault="00091E18" w:rsidP="00091E18">
            <w:pPr>
              <w:pStyle w:val="a3"/>
              <w:numPr>
                <w:ilvl w:val="1"/>
                <w:numId w:val="39"/>
              </w:numPr>
              <w:spacing w:after="0" w:line="276" w:lineRule="auto"/>
              <w:ind w:firstLineChars="0"/>
              <w:rPr>
                <w:i/>
                <w:szCs w:val="24"/>
              </w:rPr>
            </w:pPr>
            <w:bookmarkStart w:id="4" w:name="_Hlk96689729"/>
            <w:r w:rsidRPr="00091E18">
              <w:rPr>
                <w:i/>
                <w:szCs w:val="24"/>
              </w:rPr>
              <w:t>Select 15kHz SCS/10MHz, further discuss whether to consider 30kHz SCS/ 20MHz</w:t>
            </w:r>
            <w:bookmarkEnd w:id="4"/>
          </w:p>
        </w:tc>
      </w:tr>
    </w:tbl>
    <w:p w14:paraId="10057E81" w14:textId="2DEE25EE" w:rsidR="00B311A7" w:rsidRDefault="00B311A7" w:rsidP="00B311A7">
      <w:pPr>
        <w:rPr>
          <w:lang w:val="en-US" w:eastAsia="zh-CN"/>
        </w:rPr>
      </w:pPr>
    </w:p>
    <w:p w14:paraId="27C87506" w14:textId="383C777A" w:rsidR="00B311A7" w:rsidRPr="00B311A7" w:rsidRDefault="00B311A7" w:rsidP="00B311A7">
      <w:pPr>
        <w:rPr>
          <w:lang w:val="en-US" w:eastAsia="zh-CN"/>
        </w:rPr>
      </w:pPr>
      <w:r w:rsidRPr="00B311A7">
        <w:rPr>
          <w:lang w:val="en-US" w:eastAsia="zh-CN"/>
        </w:rPr>
        <w:t xml:space="preserve">As per RF agreements, two new NTN satellite bands n256/n255 is introduced with {5, 10, 15, 20}MHz bandwidth configuration for 15kHz SCS and {10, 15, 20}MHz bandwidth configuration for 30kHz/60kHz SCS. For the normal UE performance </w:t>
      </w:r>
      <w:r w:rsidRPr="00B311A7">
        <w:rPr>
          <w:lang w:val="en-US" w:eastAsia="zh-CN"/>
        </w:rPr>
        <w:lastRenderedPageBreak/>
        <w:t>requirements, only 10MHz and 20MHz bandwidth configuration case is defined for 15kHz SCS and 30kHz SCS respectively</w:t>
      </w:r>
      <w:r w:rsidR="00632715">
        <w:rPr>
          <w:lang w:val="en-US" w:eastAsia="zh-CN"/>
        </w:rPr>
        <w:t xml:space="preserve">. </w:t>
      </w:r>
      <w:r w:rsidRPr="00B311A7">
        <w:rPr>
          <w:lang w:val="en-US" w:eastAsia="zh-CN"/>
        </w:rPr>
        <w:t>For NTN UE performance requirements definition, we propose to use same typical bandwidth and SCS configuration as normal TN UE performance requirements</w:t>
      </w:r>
      <w:r w:rsidR="00632715">
        <w:rPr>
          <w:lang w:val="en-US" w:eastAsia="zh-CN"/>
        </w:rPr>
        <w:t xml:space="preserve">, i.e. </w:t>
      </w:r>
      <w:r w:rsidR="00632715" w:rsidRPr="00632715">
        <w:rPr>
          <w:lang w:val="en-US" w:eastAsia="zh-CN"/>
        </w:rPr>
        <w:t>10MHz bandwidth for 15kHz SCS and 20MHz bandwidth for 30kHz SCS.</w:t>
      </w:r>
      <w:r w:rsidR="00A25E88">
        <w:rPr>
          <w:lang w:val="en-US" w:eastAsia="zh-CN"/>
        </w:rPr>
        <w:t xml:space="preserve"> Also considering that 30kHz SCS has been introduced in satellite performance requirements, it is reasonable to define </w:t>
      </w:r>
      <w:r w:rsidR="00A25E88" w:rsidRPr="00A25E88">
        <w:rPr>
          <w:lang w:val="en-US" w:eastAsia="zh-CN"/>
        </w:rPr>
        <w:t>30kHz SCS</w:t>
      </w:r>
      <w:r w:rsidR="00A25E88">
        <w:rPr>
          <w:lang w:val="en-US" w:eastAsia="zh-CN"/>
        </w:rPr>
        <w:t xml:space="preserve"> </w:t>
      </w:r>
      <w:r w:rsidR="00A25E88" w:rsidRPr="00A25E88">
        <w:rPr>
          <w:lang w:val="en-US" w:eastAsia="zh-CN"/>
        </w:rPr>
        <w:t>performance requirements</w:t>
      </w:r>
      <w:r w:rsidR="00A25E88">
        <w:rPr>
          <w:lang w:val="en-US" w:eastAsia="zh-CN"/>
        </w:rPr>
        <w:t xml:space="preserve"> for NTN UE.</w:t>
      </w:r>
    </w:p>
    <w:p w14:paraId="2431F2AE" w14:textId="3361158D" w:rsidR="00B311A7" w:rsidRDefault="00B311A7" w:rsidP="003A2CE1">
      <w:pPr>
        <w:pStyle w:val="Proposal"/>
      </w:pPr>
      <w:r w:rsidRPr="00B311A7">
        <w:t xml:space="preserve">For NTN UE performance requirements, select </w:t>
      </w:r>
      <w:r w:rsidR="00FB51AC">
        <w:t xml:space="preserve">both </w:t>
      </w:r>
      <w:r w:rsidRPr="00B311A7">
        <w:t>10MHz bandwidth for 15kHz SCS and 20MHz bandwidth for 30kHz SCS.</w:t>
      </w:r>
    </w:p>
    <w:p w14:paraId="66F21BA5" w14:textId="78897B50" w:rsidR="00B311A7" w:rsidRPr="00EB7C78" w:rsidRDefault="00091E18" w:rsidP="00B311A7">
      <w:pPr>
        <w:pStyle w:val="2"/>
        <w:rPr>
          <w:lang w:val="en-US" w:eastAsia="zh-CN"/>
        </w:rPr>
      </w:pPr>
      <w:r w:rsidRPr="00EB7C78">
        <w:rPr>
          <w:lang w:val="en-US" w:eastAsia="zh-CN"/>
        </w:rPr>
        <w:t>Modulation order for PDSCH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311A7" w:rsidRPr="00091E18" w14:paraId="29107BA7" w14:textId="77777777" w:rsidTr="00B311A7">
        <w:tc>
          <w:tcPr>
            <w:tcW w:w="10456" w:type="dxa"/>
          </w:tcPr>
          <w:p w14:paraId="21294D2C" w14:textId="77777777" w:rsidR="00091E18" w:rsidRPr="00091E18" w:rsidRDefault="00091E18" w:rsidP="00091E18">
            <w:pPr>
              <w:pStyle w:val="a3"/>
              <w:numPr>
                <w:ilvl w:val="0"/>
                <w:numId w:val="39"/>
              </w:numPr>
              <w:spacing w:after="0"/>
              <w:ind w:left="720"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>Proposals</w:t>
            </w:r>
          </w:p>
          <w:p w14:paraId="48824B34" w14:textId="77777777" w:rsidR="00091E18" w:rsidRPr="00091E18" w:rsidRDefault="00091E18" w:rsidP="00091E18">
            <w:pPr>
              <w:pStyle w:val="a3"/>
              <w:numPr>
                <w:ilvl w:val="1"/>
                <w:numId w:val="39"/>
              </w:numPr>
              <w:spacing w:after="0"/>
              <w:ind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 xml:space="preserve">Option 1: Only consider </w:t>
            </w:r>
            <w:r w:rsidRPr="00091E18">
              <w:rPr>
                <w:i/>
              </w:rPr>
              <w:t xml:space="preserve">QPSK and 16QAM </w:t>
            </w:r>
            <w:r w:rsidRPr="00091E18">
              <w:rPr>
                <w:i/>
                <w:szCs w:val="24"/>
              </w:rPr>
              <w:t xml:space="preserve"> </w:t>
            </w:r>
          </w:p>
          <w:p w14:paraId="498BE8E6" w14:textId="77777777" w:rsidR="00091E18" w:rsidRPr="00091E18" w:rsidRDefault="00091E18" w:rsidP="00091E18">
            <w:pPr>
              <w:pStyle w:val="a3"/>
              <w:numPr>
                <w:ilvl w:val="1"/>
                <w:numId w:val="39"/>
              </w:numPr>
              <w:spacing w:after="0"/>
              <w:ind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 xml:space="preserve">Option 2: In addition to </w:t>
            </w:r>
            <w:r w:rsidRPr="00091E18">
              <w:rPr>
                <w:i/>
              </w:rPr>
              <w:t>QPSK and 16QAM, need to further 64QAM</w:t>
            </w:r>
            <w:r w:rsidRPr="00091E18">
              <w:rPr>
                <w:i/>
                <w:szCs w:val="24"/>
              </w:rPr>
              <w:t xml:space="preserve"> </w:t>
            </w:r>
          </w:p>
          <w:p w14:paraId="1772A5AF" w14:textId="77777777" w:rsidR="00091E18" w:rsidRPr="00091E18" w:rsidRDefault="00091E18" w:rsidP="00091E18">
            <w:pPr>
              <w:pStyle w:val="a3"/>
              <w:numPr>
                <w:ilvl w:val="0"/>
                <w:numId w:val="39"/>
              </w:numPr>
              <w:spacing w:after="0"/>
              <w:ind w:left="720" w:firstLineChars="0"/>
              <w:rPr>
                <w:i/>
                <w:szCs w:val="24"/>
              </w:rPr>
            </w:pPr>
            <w:r w:rsidRPr="00091E18">
              <w:rPr>
                <w:i/>
                <w:szCs w:val="24"/>
              </w:rPr>
              <w:t>Agreement:</w:t>
            </w:r>
          </w:p>
          <w:p w14:paraId="7654AA26" w14:textId="335DC802" w:rsidR="00B311A7" w:rsidRPr="00091E18" w:rsidRDefault="00091E18" w:rsidP="00091E18">
            <w:pPr>
              <w:pStyle w:val="a3"/>
              <w:numPr>
                <w:ilvl w:val="1"/>
                <w:numId w:val="39"/>
              </w:numPr>
              <w:spacing w:after="0" w:line="276" w:lineRule="auto"/>
              <w:ind w:firstLineChars="0"/>
              <w:rPr>
                <w:i/>
                <w:szCs w:val="24"/>
              </w:rPr>
            </w:pPr>
            <w:r w:rsidRPr="00091E18">
              <w:rPr>
                <w:i/>
              </w:rPr>
              <w:t xml:space="preserve"> </w:t>
            </w:r>
            <w:r w:rsidRPr="00091E18">
              <w:rPr>
                <w:i/>
                <w:szCs w:val="24"/>
              </w:rPr>
              <w:t>Consider QPSK and 16QAM, further discuss whether to consider 64QAM.</w:t>
            </w:r>
          </w:p>
        </w:tc>
      </w:tr>
    </w:tbl>
    <w:p w14:paraId="14FA8529" w14:textId="5ECDE7D0" w:rsidR="00B311A7" w:rsidRDefault="00B311A7" w:rsidP="00B311A7">
      <w:pPr>
        <w:rPr>
          <w:lang w:val="en-US" w:eastAsia="zh-CN"/>
        </w:rPr>
      </w:pPr>
    </w:p>
    <w:p w14:paraId="1C42F413" w14:textId="122595FB" w:rsidR="0065378D" w:rsidRDefault="0065378D" w:rsidP="00B311A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</w:t>
      </w:r>
      <w:r w:rsidR="00A25E88">
        <w:rPr>
          <w:lang w:val="en-US" w:eastAsia="zh-CN"/>
        </w:rPr>
        <w:t>RAN4#101-e</w:t>
      </w:r>
      <w:r>
        <w:rPr>
          <w:lang w:val="en-US" w:eastAsia="zh-CN"/>
        </w:rPr>
        <w:t xml:space="preserve"> meeting, agreement was achieved from the RF side that </w:t>
      </w:r>
    </w:p>
    <w:p w14:paraId="352D8FC6" w14:textId="6D093AB7" w:rsidR="0065378D" w:rsidRPr="0065378D" w:rsidRDefault="0065378D" w:rsidP="0065378D">
      <w:pPr>
        <w:pStyle w:val="a3"/>
        <w:numPr>
          <w:ilvl w:val="0"/>
          <w:numId w:val="37"/>
        </w:numPr>
        <w:ind w:firstLineChars="0"/>
        <w:rPr>
          <w:lang w:val="en-US" w:eastAsia="zh-CN"/>
        </w:rPr>
      </w:pPr>
      <w:r w:rsidRPr="0065378D">
        <w:rPr>
          <w:lang w:val="en-US" w:eastAsia="zh-CN"/>
        </w:rPr>
        <w:t>Include 64QAM as optional with manufacture declaration basis for SAN.</w:t>
      </w:r>
    </w:p>
    <w:p w14:paraId="3F172C9C" w14:textId="447925BB" w:rsidR="0065378D" w:rsidRDefault="0065378D" w:rsidP="0065378D">
      <w:pPr>
        <w:pStyle w:val="a3"/>
        <w:numPr>
          <w:ilvl w:val="0"/>
          <w:numId w:val="37"/>
        </w:numPr>
        <w:ind w:firstLineChars="0"/>
        <w:rPr>
          <w:lang w:val="en-US" w:eastAsia="zh-CN"/>
        </w:rPr>
      </w:pPr>
      <w:r w:rsidRPr="0065378D">
        <w:rPr>
          <w:lang w:val="en-US" w:eastAsia="zh-CN"/>
        </w:rPr>
        <w:t>Include 64QAM (DL and UL ) for NTN satellite UE as optional feature with granularity [per UE]</w:t>
      </w:r>
    </w:p>
    <w:p w14:paraId="76A940E3" w14:textId="5CF946E4" w:rsidR="0065378D" w:rsidRDefault="0065378D" w:rsidP="0065378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rom our understanding, 64QAM is an important feature to provide higher </w:t>
      </w:r>
      <w:r w:rsidR="003F087B">
        <w:rPr>
          <w:lang w:eastAsia="zh-CN"/>
        </w:rPr>
        <w:t xml:space="preserve">throughput data transmission. </w:t>
      </w:r>
      <w:r w:rsidR="00A20EF5">
        <w:rPr>
          <w:lang w:eastAsia="zh-CN"/>
        </w:rPr>
        <w:t xml:space="preserve">Also 64QAM is feasible based on the simulation results in </w:t>
      </w:r>
      <w:r w:rsidR="00A20EF5">
        <w:rPr>
          <w:lang w:eastAsia="zh-CN"/>
        </w:rPr>
        <w:fldChar w:fldCharType="begin"/>
      </w:r>
      <w:r w:rsidR="00A20EF5">
        <w:rPr>
          <w:lang w:eastAsia="zh-CN"/>
        </w:rPr>
        <w:instrText xml:space="preserve"> REF _Ref95380142 \r \h </w:instrText>
      </w:r>
      <w:r w:rsidR="00A20EF5">
        <w:rPr>
          <w:lang w:eastAsia="zh-CN"/>
        </w:rPr>
      </w:r>
      <w:r w:rsidR="00A20EF5">
        <w:rPr>
          <w:lang w:eastAsia="zh-CN"/>
        </w:rPr>
        <w:fldChar w:fldCharType="separate"/>
      </w:r>
      <w:r w:rsidR="00A20EF5">
        <w:rPr>
          <w:lang w:eastAsia="zh-CN"/>
        </w:rPr>
        <w:t>[2]</w:t>
      </w:r>
      <w:r w:rsidR="00A20EF5">
        <w:rPr>
          <w:lang w:eastAsia="zh-CN"/>
        </w:rPr>
        <w:fldChar w:fldCharType="end"/>
      </w:r>
      <w:r w:rsidR="00A20EF5">
        <w:rPr>
          <w:lang w:eastAsia="zh-CN"/>
        </w:rPr>
        <w:t>. So w</w:t>
      </w:r>
      <w:r w:rsidR="003F087B">
        <w:rPr>
          <w:lang w:eastAsia="zh-CN"/>
        </w:rPr>
        <w:t xml:space="preserve">e propose to define PDSCH performance requirements for </w:t>
      </w:r>
      <w:r w:rsidR="00A20EF5" w:rsidRPr="00A20EF5">
        <w:rPr>
          <w:lang w:eastAsia="zh-CN"/>
        </w:rPr>
        <w:t>64QAM</w:t>
      </w:r>
      <w:r w:rsidR="00A20EF5">
        <w:rPr>
          <w:lang w:eastAsia="zh-CN"/>
        </w:rPr>
        <w:t>.</w:t>
      </w:r>
    </w:p>
    <w:p w14:paraId="62217F67" w14:textId="19C8018B" w:rsidR="00A20EF5" w:rsidRDefault="00A20EF5" w:rsidP="00A20EF5">
      <w:pPr>
        <w:pStyle w:val="Proposal"/>
      </w:pPr>
      <w:r>
        <w:rPr>
          <w:rFonts w:hint="eastAsia"/>
        </w:rPr>
        <w:t>D</w:t>
      </w:r>
      <w:r w:rsidRPr="00A20EF5">
        <w:t>efine PDSCH performance requirements for 64QAM.</w:t>
      </w:r>
    </w:p>
    <w:p w14:paraId="06EF3418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0B2F9CB3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7808BE" w:rsidRPr="006551CC">
        <w:rPr>
          <w:lang w:val="en-US" w:eastAsia="zh-CN"/>
        </w:rPr>
        <w:t>UE</w:t>
      </w:r>
      <w:r w:rsidR="00AF6D41">
        <w:rPr>
          <w:lang w:val="en-US" w:eastAsia="zh-CN"/>
        </w:rPr>
        <w:t xml:space="preserve"> PDSCH</w:t>
      </w:r>
      <w:r w:rsidR="007808BE" w:rsidRPr="006551CC">
        <w:rPr>
          <w:lang w:val="en-US" w:eastAsia="zh-CN"/>
        </w:rPr>
        <w:t xml:space="preserve"> </w:t>
      </w:r>
      <w:r w:rsidRPr="006551CC">
        <w:rPr>
          <w:lang w:val="en-US" w:eastAsia="zh-CN"/>
        </w:rPr>
        <w:t xml:space="preserve">demodulation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E62062">
        <w:rPr>
          <w:lang w:val="en-US" w:eastAsia="zh-CN"/>
        </w:rPr>
        <w:t>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289CD428" w14:textId="77777777" w:rsidR="005776FD" w:rsidRPr="00091E18" w:rsidRDefault="005776FD" w:rsidP="005776FD">
      <w:pPr>
        <w:pStyle w:val="Proposal"/>
        <w:numPr>
          <w:ilvl w:val="0"/>
          <w:numId w:val="40"/>
        </w:numPr>
      </w:pPr>
      <w:r w:rsidRPr="005776FD">
        <w:t xml:space="preserve">If finally UE pre-compensation before DL demodulation is agreed to be verified during the test, then both LEO and GEO scenario cases should be defined. Otherwise, </w:t>
      </w:r>
      <w:r>
        <w:t>o</w:t>
      </w:r>
      <w:r w:rsidRPr="005776FD">
        <w:t xml:space="preserve">nly </w:t>
      </w:r>
      <w:r>
        <w:t xml:space="preserve">one </w:t>
      </w:r>
      <w:r w:rsidRPr="005776FD">
        <w:t>LEO case is enough.</w:t>
      </w:r>
    </w:p>
    <w:p w14:paraId="2383DC39" w14:textId="47CC1082" w:rsidR="005776FD" w:rsidRDefault="005776FD" w:rsidP="005776FD">
      <w:pPr>
        <w:pStyle w:val="Proposal"/>
      </w:pPr>
      <w:r>
        <w:t>S</w:t>
      </w:r>
      <w:r w:rsidRPr="00BE2B16">
        <w:t xml:space="preserve">elect the K_offset value </w:t>
      </w:r>
      <w:r>
        <w:t>as per Table 2.2.2 based on detailed channel model</w:t>
      </w:r>
      <w:r w:rsidRPr="00BE2B16">
        <w:t>.</w:t>
      </w:r>
      <w:r w:rsidRPr="005776FD">
        <w:t xml:space="preserve"> We slightly prefer to consider α = </w:t>
      </w:r>
      <w:r>
        <w:t>1</w:t>
      </w:r>
      <w:r w:rsidRPr="005776FD">
        <w:t>0° as the starting point.</w:t>
      </w:r>
    </w:p>
    <w:p w14:paraId="482379C8" w14:textId="77777777" w:rsidR="005776FD" w:rsidRDefault="005776FD" w:rsidP="005776FD">
      <w:pPr>
        <w:pStyle w:val="TH"/>
      </w:pPr>
      <w:r w:rsidRPr="0087443A">
        <w:t>Table 2.1-</w:t>
      </w:r>
      <w:r>
        <w:t>2</w:t>
      </w:r>
      <w:r w:rsidRPr="0087443A">
        <w:t xml:space="preserve"> </w:t>
      </w:r>
      <w:r>
        <w:t>K_offset value in slot</w:t>
      </w:r>
    </w:p>
    <w:tbl>
      <w:tblPr>
        <w:tblStyle w:val="21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5776FD" w:rsidRPr="00851AC2" w14:paraId="01A48E16" w14:textId="77777777" w:rsidTr="00B82B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3CA58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7443A">
              <w:rPr>
                <w:rFonts w:ascii="Arial" w:eastAsia="Times New Roman" w:hAnsi="Arial" w:cs="Arial"/>
                <w:b/>
                <w:sz w:val="18"/>
                <w:lang w:eastAsia="ko-KR"/>
              </w:rPr>
              <w:t>Tilt angle/°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5FE4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AA70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40DD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1E47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41EA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89B8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3E45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C285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3FE8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90</w:t>
            </w:r>
          </w:p>
        </w:tc>
      </w:tr>
      <w:tr w:rsidR="005776FD" w:rsidRPr="00851AC2" w14:paraId="664C37C3" w14:textId="77777777" w:rsidTr="00B82B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9D90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LEO-600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604E" w14:textId="77777777" w:rsidR="005776FD" w:rsidRPr="00851AC2" w:rsidRDefault="005776FD" w:rsidP="00B82B67">
            <w:pPr>
              <w:pStyle w:val="TAC"/>
            </w:pPr>
            <w:r>
              <w:rPr>
                <w:rFonts w:eastAsia="等线" w:hint="eastAsi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37C8" w14:textId="77777777" w:rsidR="005776FD" w:rsidRPr="00851AC2" w:rsidRDefault="005776FD" w:rsidP="00B82B67">
            <w:pPr>
              <w:pStyle w:val="TAC"/>
            </w:pPr>
            <w:r>
              <w:rPr>
                <w:rFonts w:eastAsia="等线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F8FE" w14:textId="77777777" w:rsidR="005776FD" w:rsidRPr="00851AC2" w:rsidRDefault="005776FD" w:rsidP="00B82B67">
            <w:pPr>
              <w:pStyle w:val="TAC"/>
            </w:pPr>
            <w:r>
              <w:rPr>
                <w:rFonts w:eastAsia="等线" w:hint="eastAsi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F7C5" w14:textId="77777777" w:rsidR="005776FD" w:rsidRPr="00851AC2" w:rsidRDefault="005776FD" w:rsidP="00B82B67">
            <w:pPr>
              <w:pStyle w:val="TAC"/>
            </w:pPr>
            <w:r>
              <w:rPr>
                <w:rFonts w:eastAsia="等线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360E" w14:textId="77777777" w:rsidR="005776FD" w:rsidRPr="00851AC2" w:rsidRDefault="005776FD" w:rsidP="00B82B67">
            <w:pPr>
              <w:pStyle w:val="TAC"/>
            </w:pPr>
            <w:r>
              <w:rPr>
                <w:rFonts w:eastAsia="等线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89BC" w14:textId="77777777" w:rsidR="005776FD" w:rsidRPr="00851AC2" w:rsidRDefault="005776FD" w:rsidP="00B82B67">
            <w:pPr>
              <w:pStyle w:val="TAC"/>
            </w:pPr>
            <w:r>
              <w:rPr>
                <w:rFonts w:eastAsia="等线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B230" w14:textId="77777777" w:rsidR="005776FD" w:rsidRPr="00851AC2" w:rsidRDefault="005776FD" w:rsidP="00B82B67">
            <w:pPr>
              <w:pStyle w:val="TAC"/>
            </w:pPr>
            <w:r>
              <w:rPr>
                <w:rFonts w:eastAsia="等线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9A73" w14:textId="77777777" w:rsidR="005776FD" w:rsidRPr="00851AC2" w:rsidRDefault="005776FD" w:rsidP="00B82B67">
            <w:pPr>
              <w:pStyle w:val="TAC"/>
            </w:pPr>
            <w:r>
              <w:rPr>
                <w:rFonts w:eastAsia="等线" w:hint="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24C3" w14:textId="77777777" w:rsidR="005776FD" w:rsidRPr="00851AC2" w:rsidRDefault="005776FD" w:rsidP="00B82B67">
            <w:pPr>
              <w:pStyle w:val="TAC"/>
            </w:pPr>
            <w:r>
              <w:rPr>
                <w:rFonts w:eastAsia="等线" w:hint="eastAsia"/>
              </w:rPr>
              <w:t>2</w:t>
            </w:r>
          </w:p>
        </w:tc>
      </w:tr>
      <w:tr w:rsidR="005776FD" w:rsidRPr="00851AC2" w14:paraId="21E2B835" w14:textId="77777777" w:rsidTr="00B82B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1566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851AC2">
              <w:rPr>
                <w:rFonts w:ascii="Arial" w:eastAsia="Times New Roman" w:hAnsi="Arial" w:cs="Arial"/>
                <w:b/>
                <w:sz w:val="18"/>
                <w:lang w:eastAsia="ko-KR"/>
              </w:rPr>
              <w:t>LEO-1200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B090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5B3B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B4E3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22C2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5274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0E39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71A1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0DEC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7CE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4</w:t>
            </w:r>
          </w:p>
        </w:tc>
      </w:tr>
      <w:tr w:rsidR="005776FD" w:rsidRPr="00851AC2" w14:paraId="1CDD752E" w14:textId="77777777" w:rsidTr="00B82B6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9216" w14:textId="77777777" w:rsidR="005776FD" w:rsidRPr="00851AC2" w:rsidRDefault="005776FD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851AC2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G</w:t>
            </w:r>
            <w:r w:rsidRPr="00851AC2">
              <w:rPr>
                <w:rFonts w:ascii="Arial" w:eastAsiaTheme="minorEastAsia" w:hAnsi="Arial" w:cs="Arial"/>
                <w:b/>
                <w:sz w:val="18"/>
                <w:lang w:eastAsia="zh-CN"/>
              </w:rPr>
              <w:t>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1EBF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6D8A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0D0B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2487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3E76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1286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A0D4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D27C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C759" w14:textId="77777777" w:rsidR="005776FD" w:rsidRPr="00851AC2" w:rsidRDefault="005776FD" w:rsidP="00B82B6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等线" w:hint="eastAsia"/>
              </w:rPr>
              <w:t>120</w:t>
            </w:r>
          </w:p>
        </w:tc>
      </w:tr>
    </w:tbl>
    <w:p w14:paraId="7AA21A93" w14:textId="77777777" w:rsidR="005776FD" w:rsidRPr="005776FD" w:rsidRDefault="005776FD" w:rsidP="005776FD">
      <w:pPr>
        <w:rPr>
          <w:lang w:val="en-US" w:eastAsia="zh-CN"/>
        </w:rPr>
      </w:pPr>
    </w:p>
    <w:p w14:paraId="14A43A72" w14:textId="77777777" w:rsidR="005776FD" w:rsidRDefault="005776FD" w:rsidP="005776FD">
      <w:pPr>
        <w:pStyle w:val="Proposal"/>
      </w:pPr>
      <w:r w:rsidRPr="00B311A7">
        <w:t xml:space="preserve">For NTN UE performance requirements, select </w:t>
      </w:r>
      <w:r>
        <w:t xml:space="preserve">both </w:t>
      </w:r>
      <w:r w:rsidRPr="00B311A7">
        <w:t>10MHz bandwidth for 15kHz SCS and 20MHz bandwidth for 30kHz SCS.</w:t>
      </w:r>
    </w:p>
    <w:p w14:paraId="3C9B3068" w14:textId="007A4730" w:rsidR="005776FD" w:rsidRPr="005776FD" w:rsidRDefault="005776FD" w:rsidP="008727FE">
      <w:pPr>
        <w:pStyle w:val="Proposal"/>
      </w:pPr>
      <w:r>
        <w:rPr>
          <w:rFonts w:hint="eastAsia"/>
        </w:rPr>
        <w:t>D</w:t>
      </w:r>
      <w:r w:rsidRPr="00A20EF5">
        <w:t>efine PDSCH performance requirements for 64QAM.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R</w:t>
      </w:r>
      <w:r w:rsidRPr="006551CC">
        <w:rPr>
          <w:lang w:val="en-US" w:eastAsia="zh-CN"/>
        </w:rPr>
        <w:t>eference</w:t>
      </w:r>
    </w:p>
    <w:p w14:paraId="126FB125" w14:textId="48D71547" w:rsidR="00A64ABC" w:rsidRDefault="00954EA3" w:rsidP="00A85D49">
      <w:pPr>
        <w:pStyle w:val="Reference"/>
        <w:ind w:left="400" w:hanging="400"/>
        <w:rPr>
          <w:lang w:val="en-US" w:eastAsia="zh-CN"/>
        </w:rPr>
      </w:pPr>
      <w:bookmarkStart w:id="5" w:name="_Ref92466078"/>
      <w:bookmarkStart w:id="6" w:name="_Ref95377570"/>
      <w:r w:rsidRPr="00954EA3">
        <w:rPr>
          <w:lang w:val="en-US" w:eastAsia="zh-CN"/>
        </w:rPr>
        <w:t>R</w:t>
      </w:r>
      <w:r w:rsidR="00B311A7">
        <w:rPr>
          <w:lang w:val="en-US" w:eastAsia="zh-CN"/>
        </w:rPr>
        <w:t>4-220</w:t>
      </w:r>
      <w:r w:rsidR="00805D20">
        <w:rPr>
          <w:lang w:val="en-US" w:eastAsia="zh-CN"/>
        </w:rPr>
        <w:t>7197</w:t>
      </w:r>
      <w:r w:rsidR="00B93693" w:rsidRPr="006551CC">
        <w:rPr>
          <w:lang w:val="en-US" w:eastAsia="zh-CN"/>
        </w:rPr>
        <w:t xml:space="preserve">, </w:t>
      </w:r>
      <w:r w:rsidR="00B311A7" w:rsidRPr="00B311A7">
        <w:rPr>
          <w:lang w:val="en-US" w:eastAsia="zh-CN"/>
        </w:rPr>
        <w:t>WF on general and NTN UE demodulation requirements</w:t>
      </w:r>
      <w:r w:rsidR="00BA3F6A">
        <w:rPr>
          <w:lang w:val="en-US" w:eastAsia="zh-CN"/>
        </w:rPr>
        <w:t>, RAN</w:t>
      </w:r>
      <w:r w:rsidR="00B311A7">
        <w:rPr>
          <w:lang w:val="en-US" w:eastAsia="zh-CN"/>
        </w:rPr>
        <w:t>4</w:t>
      </w:r>
      <w:r w:rsidR="00BA3F6A">
        <w:rPr>
          <w:lang w:val="en-US" w:eastAsia="zh-CN"/>
        </w:rPr>
        <w:t>#</w:t>
      </w:r>
      <w:r w:rsidR="00B311A7">
        <w:rPr>
          <w:lang w:val="en-US" w:eastAsia="zh-CN"/>
        </w:rPr>
        <w:t>10</w:t>
      </w:r>
      <w:r w:rsidR="00805D20">
        <w:rPr>
          <w:lang w:val="en-US" w:eastAsia="zh-CN"/>
        </w:rPr>
        <w:t>2</w:t>
      </w:r>
      <w:r w:rsidR="00BA3F6A">
        <w:rPr>
          <w:lang w:val="en-US" w:eastAsia="zh-CN"/>
        </w:rPr>
        <w:t xml:space="preserve">-e, </w:t>
      </w:r>
      <w:bookmarkEnd w:id="5"/>
      <w:r w:rsidR="00B311A7" w:rsidRPr="00B311A7">
        <w:rPr>
          <w:lang w:val="en-US" w:eastAsia="zh-CN"/>
        </w:rPr>
        <w:t>Qualcomm Incorporated</w:t>
      </w:r>
      <w:bookmarkEnd w:id="6"/>
    </w:p>
    <w:p w14:paraId="39BC1F36" w14:textId="7946FC99" w:rsidR="00A20EF5" w:rsidRPr="006551CC" w:rsidRDefault="00A20EF5" w:rsidP="00A85D49">
      <w:pPr>
        <w:pStyle w:val="Reference"/>
        <w:ind w:left="400" w:hanging="400"/>
        <w:rPr>
          <w:lang w:val="en-US" w:eastAsia="zh-CN"/>
        </w:rPr>
      </w:pPr>
      <w:bookmarkStart w:id="7" w:name="_Ref95380142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4-2201819, </w:t>
      </w:r>
      <w:r w:rsidRPr="00A20EF5">
        <w:rPr>
          <w:lang w:val="en-US" w:eastAsia="zh-CN"/>
        </w:rPr>
        <w:t>Discussion on 64QAM support for the Satellite Access Node operation in FR1</w:t>
      </w:r>
      <w:r>
        <w:rPr>
          <w:lang w:val="en-US" w:eastAsia="zh-CN"/>
        </w:rPr>
        <w:t xml:space="preserve">, RAN4#101bis-e, </w:t>
      </w:r>
      <w:r w:rsidRPr="00A20EF5">
        <w:rPr>
          <w:lang w:val="en-US" w:eastAsia="zh-CN"/>
        </w:rPr>
        <w:t>Huawei, HiSilicon</w:t>
      </w:r>
      <w:bookmarkEnd w:id="7"/>
    </w:p>
    <w:p w14:paraId="29D6DB70" w14:textId="4E03070E" w:rsidR="001229F1" w:rsidRPr="0082437D" w:rsidRDefault="001229F1" w:rsidP="00AC7557">
      <w:pPr>
        <w:rPr>
          <w:lang w:eastAsia="zh-CN"/>
        </w:rPr>
      </w:pPr>
    </w:p>
    <w:sectPr w:rsidR="001229F1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5FD40" w14:textId="77777777" w:rsidR="0040140D" w:rsidRDefault="0040140D" w:rsidP="009163A1">
      <w:pPr>
        <w:spacing w:after="0"/>
      </w:pPr>
      <w:r>
        <w:separator/>
      </w:r>
    </w:p>
  </w:endnote>
  <w:endnote w:type="continuationSeparator" w:id="0">
    <w:p w14:paraId="0B7328BA" w14:textId="77777777" w:rsidR="0040140D" w:rsidRDefault="0040140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AAD00" w14:textId="77777777" w:rsidR="0040140D" w:rsidRDefault="0040140D" w:rsidP="009163A1">
      <w:pPr>
        <w:spacing w:after="0"/>
      </w:pPr>
      <w:r>
        <w:separator/>
      </w:r>
    </w:p>
  </w:footnote>
  <w:footnote w:type="continuationSeparator" w:id="0">
    <w:p w14:paraId="59891973" w14:textId="77777777" w:rsidR="0040140D" w:rsidRDefault="0040140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pt;height:75pt" o:bullet="t">
        <v:imagedata r:id="rId1" o:title=""/>
      </v:shape>
    </w:pict>
  </w:numPicBullet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0CEF"/>
    <w:multiLevelType w:val="hybridMultilevel"/>
    <w:tmpl w:val="BDE814A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F0EC5"/>
    <w:multiLevelType w:val="hybridMultilevel"/>
    <w:tmpl w:val="810E6E6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CD10EC"/>
    <w:multiLevelType w:val="hybridMultilevel"/>
    <w:tmpl w:val="A044E4B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536024"/>
    <w:multiLevelType w:val="hybridMultilevel"/>
    <w:tmpl w:val="E3304076"/>
    <w:lvl w:ilvl="0" w:tplc="4CD27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6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28"/>
  </w:num>
  <w:num w:numId="3">
    <w:abstractNumId w:val="5"/>
  </w:num>
  <w:num w:numId="4">
    <w:abstractNumId w:val="17"/>
  </w:num>
  <w:num w:numId="5">
    <w:abstractNumId w:val="24"/>
  </w:num>
  <w:num w:numId="6">
    <w:abstractNumId w:val="3"/>
  </w:num>
  <w:num w:numId="7">
    <w:abstractNumId w:val="12"/>
  </w:num>
  <w:num w:numId="8">
    <w:abstractNumId w:val="19"/>
  </w:num>
  <w:num w:numId="9">
    <w:abstractNumId w:val="11"/>
  </w:num>
  <w:num w:numId="10">
    <w:abstractNumId w:val="7"/>
  </w:num>
  <w:num w:numId="11">
    <w:abstractNumId w:val="4"/>
  </w:num>
  <w:num w:numId="12">
    <w:abstractNumId w:val="5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7"/>
  </w:num>
  <w:num w:numId="15">
    <w:abstractNumId w:val="23"/>
  </w:num>
  <w:num w:numId="16">
    <w:abstractNumId w:val="26"/>
  </w:num>
  <w:num w:numId="17">
    <w:abstractNumId w:val="13"/>
  </w:num>
  <w:num w:numId="18">
    <w:abstractNumId w:val="2"/>
  </w:num>
  <w:num w:numId="19">
    <w:abstractNumId w:val="20"/>
  </w:num>
  <w:num w:numId="20">
    <w:abstractNumId w:val="14"/>
  </w:num>
  <w:num w:numId="21">
    <w:abstractNumId w:val="0"/>
  </w:num>
  <w:num w:numId="22">
    <w:abstractNumId w:val="5"/>
    <w:lvlOverride w:ilvl="0">
      <w:startOverride w:val="1"/>
    </w:lvlOverride>
  </w:num>
  <w:num w:numId="23">
    <w:abstractNumId w:val="8"/>
  </w:num>
  <w:num w:numId="24">
    <w:abstractNumId w:val="1"/>
  </w:num>
  <w:num w:numId="25">
    <w:abstractNumId w:val="9"/>
  </w:num>
  <w:num w:numId="26">
    <w:abstractNumId w:val="5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18"/>
  </w:num>
  <w:num w:numId="30">
    <w:abstractNumId w:val="16"/>
  </w:num>
  <w:num w:numId="31">
    <w:abstractNumId w:val="6"/>
  </w:num>
  <w:num w:numId="32">
    <w:abstractNumId w:val="15"/>
  </w:num>
  <w:num w:numId="33">
    <w:abstractNumId w:val="5"/>
    <w:lvlOverride w:ilvl="0">
      <w:startOverride w:val="1"/>
    </w:lvlOverride>
  </w:num>
  <w:num w:numId="34">
    <w:abstractNumId w:val="5"/>
    <w:lvlOverride w:ilvl="0">
      <w:startOverride w:val="1"/>
    </w:lvlOverride>
  </w:num>
  <w:num w:numId="35">
    <w:abstractNumId w:val="5"/>
    <w:lvlOverride w:ilvl="0">
      <w:startOverride w:val="1"/>
    </w:lvlOverride>
  </w:num>
  <w:num w:numId="36">
    <w:abstractNumId w:val="21"/>
  </w:num>
  <w:num w:numId="37">
    <w:abstractNumId w:val="10"/>
  </w:num>
  <w:num w:numId="38">
    <w:abstractNumId w:val="5"/>
    <w:lvlOverride w:ilvl="0">
      <w:startOverride w:val="1"/>
    </w:lvlOverride>
  </w:num>
  <w:num w:numId="39">
    <w:abstractNumId w:val="22"/>
  </w:num>
  <w:num w:numId="40">
    <w:abstractNumId w:val="5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84253"/>
    <w:rsid w:val="00084E6B"/>
    <w:rsid w:val="00086031"/>
    <w:rsid w:val="00086A1D"/>
    <w:rsid w:val="000915E7"/>
    <w:rsid w:val="00091E18"/>
    <w:rsid w:val="000A4806"/>
    <w:rsid w:val="000A56DE"/>
    <w:rsid w:val="000A5856"/>
    <w:rsid w:val="000A6595"/>
    <w:rsid w:val="000B174F"/>
    <w:rsid w:val="000C100F"/>
    <w:rsid w:val="000C1D73"/>
    <w:rsid w:val="000C68F4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55C5"/>
    <w:rsid w:val="0015739F"/>
    <w:rsid w:val="00157D97"/>
    <w:rsid w:val="00167E9A"/>
    <w:rsid w:val="00170674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D0B20"/>
    <w:rsid w:val="001D54C7"/>
    <w:rsid w:val="001E3115"/>
    <w:rsid w:val="001E5A0A"/>
    <w:rsid w:val="001F0B11"/>
    <w:rsid w:val="001F44AE"/>
    <w:rsid w:val="00201A9B"/>
    <w:rsid w:val="00204E15"/>
    <w:rsid w:val="00207AAD"/>
    <w:rsid w:val="00214DBD"/>
    <w:rsid w:val="00221897"/>
    <w:rsid w:val="00222181"/>
    <w:rsid w:val="00222491"/>
    <w:rsid w:val="002232CE"/>
    <w:rsid w:val="00223345"/>
    <w:rsid w:val="00227867"/>
    <w:rsid w:val="002400A3"/>
    <w:rsid w:val="00241199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A43B2"/>
    <w:rsid w:val="002C5482"/>
    <w:rsid w:val="002C6722"/>
    <w:rsid w:val="002C7212"/>
    <w:rsid w:val="002D0711"/>
    <w:rsid w:val="002D17FD"/>
    <w:rsid w:val="002D6D6A"/>
    <w:rsid w:val="002D7CE2"/>
    <w:rsid w:val="002E2F7D"/>
    <w:rsid w:val="002F2196"/>
    <w:rsid w:val="002F4BA9"/>
    <w:rsid w:val="002F6122"/>
    <w:rsid w:val="0030104D"/>
    <w:rsid w:val="00312EDF"/>
    <w:rsid w:val="00314027"/>
    <w:rsid w:val="00322452"/>
    <w:rsid w:val="00322769"/>
    <w:rsid w:val="00327B16"/>
    <w:rsid w:val="00332A2F"/>
    <w:rsid w:val="0034114E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5DE9"/>
    <w:rsid w:val="003E6D10"/>
    <w:rsid w:val="003E7958"/>
    <w:rsid w:val="003F087B"/>
    <w:rsid w:val="003F1B39"/>
    <w:rsid w:val="003F4E35"/>
    <w:rsid w:val="003F588B"/>
    <w:rsid w:val="003F62CB"/>
    <w:rsid w:val="003F6C0B"/>
    <w:rsid w:val="003F7093"/>
    <w:rsid w:val="0040140D"/>
    <w:rsid w:val="00401A10"/>
    <w:rsid w:val="0041094E"/>
    <w:rsid w:val="00412CFF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6D17"/>
    <w:rsid w:val="00474160"/>
    <w:rsid w:val="004750C1"/>
    <w:rsid w:val="004774C7"/>
    <w:rsid w:val="00481B5B"/>
    <w:rsid w:val="004842BC"/>
    <w:rsid w:val="00491B2D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B2B"/>
    <w:rsid w:val="00517C7B"/>
    <w:rsid w:val="00520D28"/>
    <w:rsid w:val="00523DB3"/>
    <w:rsid w:val="005256C9"/>
    <w:rsid w:val="00525EDA"/>
    <w:rsid w:val="0052662F"/>
    <w:rsid w:val="00526EB5"/>
    <w:rsid w:val="005303A3"/>
    <w:rsid w:val="005324E6"/>
    <w:rsid w:val="00532969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6FD"/>
    <w:rsid w:val="00577917"/>
    <w:rsid w:val="00583DF4"/>
    <w:rsid w:val="005876C9"/>
    <w:rsid w:val="005930B2"/>
    <w:rsid w:val="005A1CBB"/>
    <w:rsid w:val="005A35D3"/>
    <w:rsid w:val="005B1A8C"/>
    <w:rsid w:val="005B3B3E"/>
    <w:rsid w:val="005C3579"/>
    <w:rsid w:val="005D0C23"/>
    <w:rsid w:val="005D7B80"/>
    <w:rsid w:val="005D7F6A"/>
    <w:rsid w:val="005E0EAC"/>
    <w:rsid w:val="005E6131"/>
    <w:rsid w:val="005F3786"/>
    <w:rsid w:val="005F7A96"/>
    <w:rsid w:val="00616955"/>
    <w:rsid w:val="00624A59"/>
    <w:rsid w:val="00626C53"/>
    <w:rsid w:val="00632715"/>
    <w:rsid w:val="0063536C"/>
    <w:rsid w:val="00637807"/>
    <w:rsid w:val="00644782"/>
    <w:rsid w:val="00650955"/>
    <w:rsid w:val="006529DC"/>
    <w:rsid w:val="0065378D"/>
    <w:rsid w:val="006551CC"/>
    <w:rsid w:val="00662A91"/>
    <w:rsid w:val="006654A8"/>
    <w:rsid w:val="006660C7"/>
    <w:rsid w:val="00666675"/>
    <w:rsid w:val="0068409E"/>
    <w:rsid w:val="00684BFD"/>
    <w:rsid w:val="006868DB"/>
    <w:rsid w:val="006948DF"/>
    <w:rsid w:val="006A5212"/>
    <w:rsid w:val="006A648F"/>
    <w:rsid w:val="006A6EA3"/>
    <w:rsid w:val="006B12C7"/>
    <w:rsid w:val="006B3B45"/>
    <w:rsid w:val="006B64A3"/>
    <w:rsid w:val="006B7BB4"/>
    <w:rsid w:val="006C7B9D"/>
    <w:rsid w:val="006D75D7"/>
    <w:rsid w:val="006E2A89"/>
    <w:rsid w:val="007054F0"/>
    <w:rsid w:val="00710B70"/>
    <w:rsid w:val="00710F64"/>
    <w:rsid w:val="00714D85"/>
    <w:rsid w:val="00716705"/>
    <w:rsid w:val="00716D1B"/>
    <w:rsid w:val="0072378A"/>
    <w:rsid w:val="00723859"/>
    <w:rsid w:val="00724F2D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C3635"/>
    <w:rsid w:val="007C404F"/>
    <w:rsid w:val="007C4349"/>
    <w:rsid w:val="007D020D"/>
    <w:rsid w:val="007D050C"/>
    <w:rsid w:val="007D2632"/>
    <w:rsid w:val="007D6D0D"/>
    <w:rsid w:val="007D6DC7"/>
    <w:rsid w:val="007E26E7"/>
    <w:rsid w:val="007E3DC0"/>
    <w:rsid w:val="007E6E59"/>
    <w:rsid w:val="007E7702"/>
    <w:rsid w:val="00804C38"/>
    <w:rsid w:val="00805D20"/>
    <w:rsid w:val="00810CF0"/>
    <w:rsid w:val="00816459"/>
    <w:rsid w:val="008178C0"/>
    <w:rsid w:val="00821440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7EA4"/>
    <w:rsid w:val="008664AE"/>
    <w:rsid w:val="008727FE"/>
    <w:rsid w:val="00872EDD"/>
    <w:rsid w:val="0087443A"/>
    <w:rsid w:val="00874ED9"/>
    <w:rsid w:val="00876136"/>
    <w:rsid w:val="00880C4B"/>
    <w:rsid w:val="0089003C"/>
    <w:rsid w:val="00894F29"/>
    <w:rsid w:val="008A732B"/>
    <w:rsid w:val="008A7439"/>
    <w:rsid w:val="008B286B"/>
    <w:rsid w:val="008C70FA"/>
    <w:rsid w:val="008D60D0"/>
    <w:rsid w:val="008D6925"/>
    <w:rsid w:val="008E0C69"/>
    <w:rsid w:val="008E2E9E"/>
    <w:rsid w:val="008E4267"/>
    <w:rsid w:val="008E670F"/>
    <w:rsid w:val="00902B8D"/>
    <w:rsid w:val="00903F6A"/>
    <w:rsid w:val="0091024F"/>
    <w:rsid w:val="00910DCD"/>
    <w:rsid w:val="00915630"/>
    <w:rsid w:val="009163A1"/>
    <w:rsid w:val="00922714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77865"/>
    <w:rsid w:val="00981E4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A00C53"/>
    <w:rsid w:val="00A00CDD"/>
    <w:rsid w:val="00A04A52"/>
    <w:rsid w:val="00A1234D"/>
    <w:rsid w:val="00A123A9"/>
    <w:rsid w:val="00A20EF5"/>
    <w:rsid w:val="00A217B8"/>
    <w:rsid w:val="00A22FCF"/>
    <w:rsid w:val="00A25E88"/>
    <w:rsid w:val="00A3536B"/>
    <w:rsid w:val="00A4708B"/>
    <w:rsid w:val="00A62D36"/>
    <w:rsid w:val="00A64ABC"/>
    <w:rsid w:val="00A6690E"/>
    <w:rsid w:val="00A70F98"/>
    <w:rsid w:val="00A73ABD"/>
    <w:rsid w:val="00A80BB8"/>
    <w:rsid w:val="00A85837"/>
    <w:rsid w:val="00A85D49"/>
    <w:rsid w:val="00A9559C"/>
    <w:rsid w:val="00AA23B3"/>
    <w:rsid w:val="00AA3E3D"/>
    <w:rsid w:val="00AA488B"/>
    <w:rsid w:val="00AB0FC5"/>
    <w:rsid w:val="00AB72E3"/>
    <w:rsid w:val="00AC461A"/>
    <w:rsid w:val="00AC5345"/>
    <w:rsid w:val="00AC5CD4"/>
    <w:rsid w:val="00AC7557"/>
    <w:rsid w:val="00AE340E"/>
    <w:rsid w:val="00AF5146"/>
    <w:rsid w:val="00AF6D41"/>
    <w:rsid w:val="00AF7A6A"/>
    <w:rsid w:val="00B131DF"/>
    <w:rsid w:val="00B30C97"/>
    <w:rsid w:val="00B311A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2B16"/>
    <w:rsid w:val="00BE30EC"/>
    <w:rsid w:val="00BE4E7F"/>
    <w:rsid w:val="00BE75FF"/>
    <w:rsid w:val="00BE79CD"/>
    <w:rsid w:val="00C006CD"/>
    <w:rsid w:val="00C027C5"/>
    <w:rsid w:val="00C03843"/>
    <w:rsid w:val="00C04B86"/>
    <w:rsid w:val="00C06889"/>
    <w:rsid w:val="00C15094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5E49"/>
    <w:rsid w:val="00C76055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24A8"/>
    <w:rsid w:val="00D53400"/>
    <w:rsid w:val="00D558C8"/>
    <w:rsid w:val="00D74B47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7D7A"/>
    <w:rsid w:val="00DF2FBF"/>
    <w:rsid w:val="00E14775"/>
    <w:rsid w:val="00E23903"/>
    <w:rsid w:val="00E25220"/>
    <w:rsid w:val="00E375A2"/>
    <w:rsid w:val="00E504C1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582B"/>
    <w:rsid w:val="00E879F8"/>
    <w:rsid w:val="00E91177"/>
    <w:rsid w:val="00E95A33"/>
    <w:rsid w:val="00EA7B14"/>
    <w:rsid w:val="00EB4124"/>
    <w:rsid w:val="00EB5043"/>
    <w:rsid w:val="00EB72E6"/>
    <w:rsid w:val="00EB7C78"/>
    <w:rsid w:val="00EC7ECD"/>
    <w:rsid w:val="00ED077D"/>
    <w:rsid w:val="00EE1B16"/>
    <w:rsid w:val="00EE2BB3"/>
    <w:rsid w:val="00EF0103"/>
    <w:rsid w:val="00EF12FA"/>
    <w:rsid w:val="00EF27CF"/>
    <w:rsid w:val="00EF2C83"/>
    <w:rsid w:val="00EF731D"/>
    <w:rsid w:val="00F02CA1"/>
    <w:rsid w:val="00F031CC"/>
    <w:rsid w:val="00F05C59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7182A"/>
    <w:rsid w:val="00F92DD5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9F3F52FA-5D7C-4A1D-9A3C-4C1E19658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76F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1985E-41E8-408F-85AE-92480E13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1264</TotalTime>
  <Pages>4</Pages>
  <Words>881</Words>
  <Characters>5025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</cp:revision>
  <dcterms:created xsi:type="dcterms:W3CDTF">2021-12-16T11:56:00Z</dcterms:created>
  <dcterms:modified xsi:type="dcterms:W3CDTF">2022-04-25T17:50:00Z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(3)AdR/C7gBntwSTyPPXTPXT/a9ALxMUDLSRelKter0IUfMxq0N75KNJHfI30C4sQ9DFyLVPhhn
4J91dIz434KDLXLA610aeqyevnBwZK7YcLszoybMfk3ZOSSqyQAkTWPDTz/cVhCW8lNQBQwc
dT8+8i5EwEdFtxGZxsdZFfIrjSvaeFUInLWEK6ZQvIUNG5a1hFdvl2InFjqBuEjl6UlMmePa
w5eOcQ0O1FXnE4VGGN</vt:lpwstr>
  </property>
  <property fmtid="{D5CDD505-2E9C-101B-9397-08002B2CF9AE}" pid="3" name="_2015_ms_pID_7253431">
    <vt:lpwstr>73ja6cldmLr1gzvrWWllmZxaBWzbdNmFTEiPOMHQeBL1EF62Mor2tZ
E3OlYl2DIOGkAl1Mx+/KaQjd9o3+XnM/CAiO3oi5wCsJ9E6vnI6GT8F/CQiNFFf5lwlEO7FV
V/x5hvz7/2vzyVsxusj8+NnEX3BWQmN6/CMkZYDUw9t4w9bji+N6giZgH2E8W6yesStM2Q28
Gx1SJTJZ2Iz7PWJP9x1xDU15tP/SNaRRJ8Fs</vt:lpwstr>
  </property>
  <property fmtid="{D5CDD505-2E9C-101B-9397-08002B2CF9AE}" pid="4" name="_2015_ms_pID_7253432">
    <vt:lpwstr>M13/+AcgHX2YFg1+r4NFbic=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1650909033</vt:lpwstr>
  </property>
</Properties>
</file>